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99317" w14:textId="77777777" w:rsidR="004445B0" w:rsidRPr="004927B0" w:rsidRDefault="004445B0" w:rsidP="004445B0">
      <w:pPr>
        <w:overflowPunct w:val="0"/>
        <w:autoSpaceDE w:val="0"/>
        <w:autoSpaceDN w:val="0"/>
        <w:adjustRightInd w:val="0"/>
        <w:snapToGrid w:val="0"/>
        <w:spacing w:line="360" w:lineRule="auto"/>
        <w:jc w:val="center"/>
        <w:textAlignment w:val="center"/>
        <w:rPr>
          <w:rFonts w:ascii="宋体" w:hAnsi="宋体"/>
          <w:b/>
          <w:sz w:val="32"/>
        </w:rPr>
      </w:pPr>
      <w:r w:rsidRPr="004927B0">
        <w:rPr>
          <w:rFonts w:ascii="宋体" w:hAnsi="宋体"/>
          <w:b/>
          <w:sz w:val="32"/>
        </w:rPr>
        <w:t>华泰保兴基金管理有限公司</w:t>
      </w:r>
    </w:p>
    <w:p w14:paraId="29DC942D" w14:textId="29A53BA0" w:rsidR="004445B0" w:rsidRPr="004927B0" w:rsidRDefault="004445B0" w:rsidP="004445B0">
      <w:pPr>
        <w:overflowPunct w:val="0"/>
        <w:autoSpaceDE w:val="0"/>
        <w:autoSpaceDN w:val="0"/>
        <w:adjustRightInd w:val="0"/>
        <w:snapToGrid w:val="0"/>
        <w:spacing w:line="360" w:lineRule="auto"/>
        <w:jc w:val="center"/>
        <w:textAlignment w:val="center"/>
        <w:rPr>
          <w:rFonts w:ascii="宋体" w:hAnsi="宋体"/>
          <w:b/>
          <w:sz w:val="32"/>
        </w:rPr>
      </w:pPr>
      <w:r w:rsidRPr="004927B0">
        <w:rPr>
          <w:rFonts w:ascii="宋体" w:hAnsi="宋体"/>
          <w:b/>
          <w:sz w:val="32"/>
        </w:rPr>
        <w:t>关于以通讯方式召开华泰保兴</w:t>
      </w:r>
      <w:r w:rsidR="00ED3CCD">
        <w:rPr>
          <w:rFonts w:ascii="宋体" w:hAnsi="宋体"/>
          <w:b/>
          <w:sz w:val="32"/>
        </w:rPr>
        <w:t>科荣</w:t>
      </w:r>
      <w:r w:rsidRPr="004927B0">
        <w:rPr>
          <w:rFonts w:ascii="宋体" w:hAnsi="宋体"/>
          <w:b/>
          <w:sz w:val="32"/>
        </w:rPr>
        <w:t>混合型证券投资基金基金份额持有人大会的</w:t>
      </w:r>
      <w:r w:rsidR="0004449F">
        <w:rPr>
          <w:rFonts w:ascii="宋体" w:hAnsi="宋体"/>
          <w:b/>
          <w:sz w:val="32"/>
        </w:rPr>
        <w:t>第一次提示性</w:t>
      </w:r>
      <w:r w:rsidRPr="004927B0">
        <w:rPr>
          <w:rFonts w:ascii="宋体" w:hAnsi="宋体"/>
          <w:b/>
          <w:sz w:val="32"/>
        </w:rPr>
        <w:t>公告</w:t>
      </w:r>
    </w:p>
    <w:p w14:paraId="0E2D4C61" w14:textId="77777777" w:rsidR="004445B0" w:rsidRPr="004927B0" w:rsidRDefault="004445B0" w:rsidP="004445B0">
      <w:pPr>
        <w:overflowPunct w:val="0"/>
        <w:autoSpaceDE w:val="0"/>
        <w:autoSpaceDN w:val="0"/>
        <w:adjustRightInd w:val="0"/>
        <w:snapToGrid w:val="0"/>
        <w:spacing w:line="360" w:lineRule="auto"/>
        <w:ind w:firstLine="480"/>
        <w:jc w:val="left"/>
        <w:textAlignment w:val="center"/>
        <w:rPr>
          <w:rFonts w:ascii="宋体" w:hAnsi="宋体"/>
        </w:rPr>
      </w:pPr>
      <w:bookmarkStart w:id="0" w:name="_GoBack"/>
      <w:bookmarkEnd w:id="0"/>
    </w:p>
    <w:p w14:paraId="7AD7EA65" w14:textId="4CE2D8B9" w:rsidR="004445B0" w:rsidRPr="004927B0" w:rsidRDefault="00465412" w:rsidP="004445B0">
      <w:pPr>
        <w:overflowPunct w:val="0"/>
        <w:autoSpaceDE w:val="0"/>
        <w:autoSpaceDN w:val="0"/>
        <w:adjustRightInd w:val="0"/>
        <w:snapToGrid w:val="0"/>
        <w:spacing w:line="360" w:lineRule="auto"/>
        <w:ind w:firstLine="480"/>
        <w:jc w:val="left"/>
        <w:textAlignment w:val="center"/>
        <w:rPr>
          <w:rFonts w:ascii="宋体" w:hAnsi="宋体"/>
        </w:rPr>
      </w:pPr>
      <w:r w:rsidRPr="00465412">
        <w:rPr>
          <w:rFonts w:ascii="宋体" w:hAnsi="宋体" w:hint="eastAsia"/>
        </w:rPr>
        <w:t>华泰保兴基金管理有限公司已于202</w:t>
      </w:r>
      <w:r w:rsidR="00DC42E0">
        <w:rPr>
          <w:rFonts w:ascii="宋体" w:hAnsi="宋体"/>
        </w:rPr>
        <w:t>6</w:t>
      </w:r>
      <w:r w:rsidRPr="00465412">
        <w:rPr>
          <w:rFonts w:ascii="宋体" w:hAnsi="宋体" w:hint="eastAsia"/>
        </w:rPr>
        <w:t>年</w:t>
      </w:r>
      <w:r w:rsidR="00DC42E0">
        <w:rPr>
          <w:rFonts w:ascii="宋体" w:hAnsi="宋体"/>
        </w:rPr>
        <w:t>3</w:t>
      </w:r>
      <w:r w:rsidRPr="00465412">
        <w:rPr>
          <w:rFonts w:ascii="宋体" w:hAnsi="宋体" w:hint="eastAsia"/>
        </w:rPr>
        <w:t>月</w:t>
      </w:r>
      <w:r w:rsidR="00DC42E0">
        <w:rPr>
          <w:rFonts w:ascii="宋体" w:hAnsi="宋体"/>
        </w:rPr>
        <w:t>27</w:t>
      </w:r>
      <w:r w:rsidRPr="00465412">
        <w:rPr>
          <w:rFonts w:ascii="宋体" w:hAnsi="宋体" w:hint="eastAsia"/>
        </w:rPr>
        <w:t>日在《</w:t>
      </w:r>
      <w:r w:rsidR="00D161DD">
        <w:rPr>
          <w:rFonts w:ascii="宋体" w:hAnsi="宋体" w:hint="eastAsia"/>
        </w:rPr>
        <w:t>证券时报</w:t>
      </w:r>
      <w:r w:rsidRPr="00465412">
        <w:rPr>
          <w:rFonts w:ascii="宋体" w:hAnsi="宋体" w:hint="eastAsia"/>
        </w:rPr>
        <w:t>》及华泰保兴基金管理有限公司网站（www.ehuataifund.com）发布了《华泰保兴基金管理有限公司关于以通讯方式召开</w:t>
      </w:r>
      <w:r w:rsidR="00B51160" w:rsidRPr="00B51160">
        <w:rPr>
          <w:rFonts w:ascii="宋体" w:hAnsi="宋体" w:hint="eastAsia"/>
        </w:rPr>
        <w:t>华泰保兴</w:t>
      </w:r>
      <w:r w:rsidR="00ED3CCD">
        <w:rPr>
          <w:rFonts w:ascii="宋体" w:hAnsi="宋体" w:hint="eastAsia"/>
        </w:rPr>
        <w:t>科荣</w:t>
      </w:r>
      <w:r w:rsidR="00B51160" w:rsidRPr="00B51160">
        <w:rPr>
          <w:rFonts w:ascii="宋体" w:hAnsi="宋体" w:hint="eastAsia"/>
        </w:rPr>
        <w:t>混合型</w:t>
      </w:r>
      <w:r w:rsidRPr="00465412">
        <w:rPr>
          <w:rFonts w:ascii="宋体" w:hAnsi="宋体" w:hint="eastAsia"/>
        </w:rPr>
        <w:t>证券投资基金基金份额持有人大会的公告》。为使本次基金份额持有人大会顺利召开，现发布华泰保兴基金管理有限公司关于以通讯方式召开</w:t>
      </w:r>
      <w:r w:rsidR="00B51160" w:rsidRPr="00B51160">
        <w:rPr>
          <w:rFonts w:ascii="宋体" w:hAnsi="宋体" w:hint="eastAsia"/>
        </w:rPr>
        <w:t>华泰保兴</w:t>
      </w:r>
      <w:r w:rsidR="00ED3CCD">
        <w:rPr>
          <w:rFonts w:ascii="宋体" w:hAnsi="宋体" w:hint="eastAsia"/>
        </w:rPr>
        <w:t>科荣</w:t>
      </w:r>
      <w:r w:rsidR="00B51160" w:rsidRPr="00B51160">
        <w:rPr>
          <w:rFonts w:ascii="宋体" w:hAnsi="宋体" w:hint="eastAsia"/>
        </w:rPr>
        <w:t>混合型</w:t>
      </w:r>
      <w:r w:rsidRPr="00465412">
        <w:rPr>
          <w:rFonts w:ascii="宋体" w:hAnsi="宋体" w:hint="eastAsia"/>
        </w:rPr>
        <w:t>证券投资基金基金份额持有人大会的第一次提示性公告。</w:t>
      </w:r>
    </w:p>
    <w:p w14:paraId="484817A2"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t>一、召开会议基本情况</w:t>
      </w:r>
    </w:p>
    <w:p w14:paraId="10BF6DE8" w14:textId="6330037F"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根据《中华人民共和国证券投资基金法》《公开募集证券投资基金运作管理办法》等法律法规和《</w:t>
      </w:r>
      <w:r w:rsidRPr="004927B0">
        <w:rPr>
          <w:rFonts w:ascii="宋体" w:hAnsi="宋体" w:hint="eastAsia"/>
        </w:rPr>
        <w:t>华泰保兴</w:t>
      </w:r>
      <w:r w:rsidR="00ED3CCD">
        <w:rPr>
          <w:rFonts w:ascii="宋体" w:hAnsi="宋体" w:hint="eastAsia"/>
        </w:rPr>
        <w:t>科荣</w:t>
      </w:r>
      <w:r w:rsidRPr="004927B0">
        <w:rPr>
          <w:rFonts w:ascii="宋体" w:hAnsi="宋体" w:hint="eastAsia"/>
        </w:rPr>
        <w:t>混合型证券投资基金</w:t>
      </w:r>
      <w:r w:rsidRPr="004927B0">
        <w:rPr>
          <w:rFonts w:ascii="宋体" w:hAnsi="宋体"/>
        </w:rPr>
        <w:t>基金合同》（以下简称《基金合同》或“基金合同”）的有关规定，</w:t>
      </w:r>
      <w:r w:rsidRPr="004927B0">
        <w:rPr>
          <w:rFonts w:ascii="宋体" w:hAnsi="宋体" w:hint="eastAsia"/>
        </w:rPr>
        <w:t>华泰保兴</w:t>
      </w:r>
      <w:r w:rsidR="00ED3CCD">
        <w:rPr>
          <w:rFonts w:ascii="宋体" w:hAnsi="宋体" w:hint="eastAsia"/>
        </w:rPr>
        <w:t>科荣</w:t>
      </w:r>
      <w:r w:rsidRPr="004927B0">
        <w:rPr>
          <w:rFonts w:ascii="宋体" w:hAnsi="宋体" w:hint="eastAsia"/>
        </w:rPr>
        <w:t>混合型证券投资基金</w:t>
      </w:r>
      <w:r w:rsidRPr="004927B0">
        <w:rPr>
          <w:rFonts w:ascii="宋体" w:hAnsi="宋体"/>
        </w:rPr>
        <w:t>（以下简称“本基金”）的基金管理人华泰保兴基金管理有限公司（以下简称“基金管理人”）经与基金托管人</w:t>
      </w:r>
      <w:r w:rsidR="004F20E8">
        <w:rPr>
          <w:rFonts w:ascii="宋体" w:hAnsi="宋体"/>
        </w:rPr>
        <w:t>南京银行</w:t>
      </w:r>
      <w:r w:rsidRPr="004927B0">
        <w:rPr>
          <w:rFonts w:ascii="宋体" w:hAnsi="宋体"/>
        </w:rPr>
        <w:t>股份有限公司协商一致，决定以通讯方式召开本基金的基金份额持有人大会</w:t>
      </w:r>
      <w:r w:rsidRPr="004927B0">
        <w:rPr>
          <w:rFonts w:ascii="宋体" w:hAnsi="宋体" w:hint="eastAsia"/>
        </w:rPr>
        <w:t>审议本基金</w:t>
      </w:r>
      <w:r w:rsidR="00D74039">
        <w:rPr>
          <w:rFonts w:ascii="宋体" w:hAnsi="宋体" w:hint="eastAsia"/>
        </w:rPr>
        <w:t>持续运作</w:t>
      </w:r>
      <w:r w:rsidRPr="004927B0">
        <w:rPr>
          <w:rFonts w:ascii="宋体" w:hAnsi="宋体"/>
        </w:rPr>
        <w:t>相关</w:t>
      </w:r>
      <w:r w:rsidRPr="004927B0">
        <w:rPr>
          <w:rFonts w:ascii="宋体" w:hAnsi="宋体" w:hint="eastAsia"/>
        </w:rPr>
        <w:t>事宜</w:t>
      </w:r>
      <w:r w:rsidRPr="004927B0">
        <w:rPr>
          <w:rFonts w:ascii="宋体" w:hAnsi="宋体"/>
        </w:rPr>
        <w:t>，会议的具体安排如下：</w:t>
      </w:r>
    </w:p>
    <w:p w14:paraId="1AE81EC5"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1、会议召开方式：通讯方式。</w:t>
      </w:r>
    </w:p>
    <w:p w14:paraId="55F13BF7" w14:textId="61A2E13E"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2、会议投票表决起止时间：自</w:t>
      </w:r>
      <w:r w:rsidR="00F46E28" w:rsidRPr="004927B0">
        <w:rPr>
          <w:rFonts w:ascii="宋体" w:hAnsi="宋体"/>
        </w:rPr>
        <w:t>202</w:t>
      </w:r>
      <w:r w:rsidR="0063770E">
        <w:rPr>
          <w:rFonts w:ascii="宋体" w:hAnsi="宋体"/>
        </w:rPr>
        <w:t>6</w:t>
      </w:r>
      <w:r w:rsidR="00F46E28" w:rsidRPr="004927B0">
        <w:rPr>
          <w:rFonts w:ascii="宋体" w:hAnsi="宋体"/>
        </w:rPr>
        <w:t>年</w:t>
      </w:r>
      <w:r w:rsidR="0063770E">
        <w:rPr>
          <w:rFonts w:ascii="宋体" w:hAnsi="宋体"/>
        </w:rPr>
        <w:t>3</w:t>
      </w:r>
      <w:r w:rsidR="00F46E28" w:rsidRPr="004927B0">
        <w:rPr>
          <w:rFonts w:ascii="宋体" w:hAnsi="宋体"/>
        </w:rPr>
        <w:t>月</w:t>
      </w:r>
      <w:r w:rsidR="0063770E">
        <w:rPr>
          <w:rFonts w:ascii="宋体" w:hAnsi="宋体"/>
        </w:rPr>
        <w:t>27</w:t>
      </w:r>
      <w:r w:rsidR="00F46E28" w:rsidRPr="004927B0">
        <w:rPr>
          <w:rFonts w:ascii="宋体" w:hAnsi="宋体"/>
        </w:rPr>
        <w:t>日起，至202</w:t>
      </w:r>
      <w:r w:rsidR="0063770E">
        <w:rPr>
          <w:rFonts w:ascii="宋体" w:hAnsi="宋体"/>
        </w:rPr>
        <w:t>6</w:t>
      </w:r>
      <w:r w:rsidR="00F46E28" w:rsidRPr="004927B0">
        <w:rPr>
          <w:rFonts w:ascii="宋体" w:hAnsi="宋体"/>
        </w:rPr>
        <w:t>年</w:t>
      </w:r>
      <w:r w:rsidR="0063770E">
        <w:rPr>
          <w:rFonts w:ascii="宋体" w:hAnsi="宋体"/>
        </w:rPr>
        <w:t>4</w:t>
      </w:r>
      <w:r w:rsidR="00F46E28" w:rsidRPr="004927B0">
        <w:rPr>
          <w:rFonts w:ascii="宋体" w:hAnsi="宋体"/>
        </w:rPr>
        <w:t>月</w:t>
      </w:r>
      <w:r w:rsidR="00F46E28">
        <w:rPr>
          <w:rFonts w:ascii="宋体" w:hAnsi="宋体" w:hint="eastAsia"/>
        </w:rPr>
        <w:t>2</w:t>
      </w:r>
      <w:r w:rsidR="00F46E28">
        <w:rPr>
          <w:rFonts w:ascii="宋体" w:hAnsi="宋体"/>
        </w:rPr>
        <w:t>7</w:t>
      </w:r>
      <w:r w:rsidR="00F46E28" w:rsidRPr="004927B0">
        <w:rPr>
          <w:rFonts w:ascii="宋体" w:hAnsi="宋体"/>
        </w:rPr>
        <w:t>日</w:t>
      </w:r>
      <w:r w:rsidRPr="004927B0">
        <w:rPr>
          <w:rFonts w:ascii="宋体" w:hAnsi="宋体"/>
        </w:rPr>
        <w:t>17：00止（以基金管理人收到表决票时间为准）。</w:t>
      </w:r>
    </w:p>
    <w:p w14:paraId="229648C0"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3、会议通讯表决票的寄达地点：</w:t>
      </w:r>
    </w:p>
    <w:p w14:paraId="7A71B54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基金管理人：华泰保兴基金管理有限公司</w:t>
      </w:r>
    </w:p>
    <w:p w14:paraId="77455D14"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联系地址：</w:t>
      </w:r>
      <w:r w:rsidRPr="004927B0">
        <w:rPr>
          <w:rFonts w:ascii="宋体" w:hAnsi="宋体" w:hint="eastAsia"/>
        </w:rPr>
        <w:t>上海市浦东新区博成路1101号华泰金融大厦9层</w:t>
      </w:r>
    </w:p>
    <w:p w14:paraId="3B10D043"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联系人：王珊珊</w:t>
      </w:r>
    </w:p>
    <w:p w14:paraId="0F1267E5"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联系电话：021-80299085</w:t>
      </w:r>
    </w:p>
    <w:p w14:paraId="50286F97"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邮政编码：200126</w:t>
      </w:r>
    </w:p>
    <w:p w14:paraId="3A4DE4EC" w14:textId="40A7E58F"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请在信封表面注明：“</w:t>
      </w:r>
      <w:r w:rsidRPr="004927B0">
        <w:rPr>
          <w:rFonts w:ascii="宋体" w:hAnsi="宋体" w:hint="eastAsia"/>
        </w:rPr>
        <w:t>华泰保兴</w:t>
      </w:r>
      <w:r w:rsidR="00ED3CCD">
        <w:rPr>
          <w:rFonts w:ascii="宋体" w:hAnsi="宋体" w:hint="eastAsia"/>
        </w:rPr>
        <w:t>科荣</w:t>
      </w:r>
      <w:r w:rsidRPr="004927B0">
        <w:rPr>
          <w:rFonts w:ascii="宋体" w:hAnsi="宋体" w:hint="eastAsia"/>
        </w:rPr>
        <w:t>混合型证券投资基金</w:t>
      </w:r>
      <w:r w:rsidRPr="004927B0">
        <w:rPr>
          <w:rFonts w:ascii="宋体" w:hAnsi="宋体"/>
        </w:rPr>
        <w:t>基金份额持有人大会表决专用”。</w:t>
      </w:r>
    </w:p>
    <w:p w14:paraId="59540F3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投资者如有任何疑问，可致电本基金管理人客户服务电话400-632-9090(免长途话费)</w:t>
      </w:r>
      <w:r w:rsidRPr="004927B0">
        <w:rPr>
          <w:rFonts w:ascii="宋体" w:hAnsi="宋体" w:hint="eastAsia"/>
        </w:rPr>
        <w:t>或021-80210198</w:t>
      </w:r>
      <w:r w:rsidRPr="004927B0">
        <w:rPr>
          <w:rFonts w:ascii="宋体" w:hAnsi="宋体"/>
        </w:rPr>
        <w:t>咨询。</w:t>
      </w:r>
    </w:p>
    <w:p w14:paraId="08D9B1B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t>二、会议审议事项</w:t>
      </w:r>
    </w:p>
    <w:p w14:paraId="22846EF0" w14:textId="15DDD5C6"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hint="eastAsia"/>
        </w:rPr>
        <w:t>本次会议审议事项为</w:t>
      </w:r>
      <w:r w:rsidRPr="004927B0">
        <w:rPr>
          <w:rFonts w:ascii="宋体" w:hAnsi="宋体"/>
        </w:rPr>
        <w:t>《关于</w:t>
      </w:r>
      <w:r w:rsidRPr="004927B0">
        <w:rPr>
          <w:rFonts w:ascii="宋体" w:hAnsi="宋体" w:hint="eastAsia"/>
        </w:rPr>
        <w:t>华泰保兴</w:t>
      </w:r>
      <w:r w:rsidR="00ED3CCD">
        <w:rPr>
          <w:rFonts w:ascii="宋体" w:hAnsi="宋体" w:hint="eastAsia"/>
        </w:rPr>
        <w:t>科荣</w:t>
      </w:r>
      <w:r w:rsidRPr="004927B0">
        <w:rPr>
          <w:rFonts w:ascii="宋体" w:hAnsi="宋体" w:hint="eastAsia"/>
        </w:rPr>
        <w:t>混合型证券投资基金</w:t>
      </w:r>
      <w:r w:rsidR="00D74039">
        <w:rPr>
          <w:rFonts w:ascii="宋体" w:hAnsi="宋体"/>
        </w:rPr>
        <w:t>持续运作</w:t>
      </w:r>
      <w:r w:rsidRPr="004927B0">
        <w:rPr>
          <w:rFonts w:ascii="宋体" w:hAnsi="宋体"/>
        </w:rPr>
        <w:t>的议案》（见附件1）</w:t>
      </w:r>
    </w:p>
    <w:p w14:paraId="27431FCB"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lastRenderedPageBreak/>
        <w:t>三、基金份额持有人大会的权益登记日</w:t>
      </w:r>
    </w:p>
    <w:p w14:paraId="55276E82" w14:textId="3B20D73A"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本次大会的权益登记日为</w:t>
      </w:r>
      <w:r w:rsidR="00215C37" w:rsidRPr="00215C37">
        <w:rPr>
          <w:rFonts w:ascii="宋体" w:hAnsi="宋体" w:hint="eastAsia"/>
        </w:rPr>
        <w:t>202</w:t>
      </w:r>
      <w:r w:rsidR="000F1E87">
        <w:rPr>
          <w:rFonts w:ascii="宋体" w:hAnsi="宋体"/>
        </w:rPr>
        <w:t>6</w:t>
      </w:r>
      <w:r w:rsidR="00215C37" w:rsidRPr="00215C37">
        <w:rPr>
          <w:rFonts w:ascii="宋体" w:hAnsi="宋体" w:hint="eastAsia"/>
        </w:rPr>
        <w:t>年</w:t>
      </w:r>
      <w:r w:rsidR="000F1E87">
        <w:rPr>
          <w:rFonts w:ascii="宋体" w:hAnsi="宋体"/>
        </w:rPr>
        <w:t>3</w:t>
      </w:r>
      <w:r w:rsidR="00215C37" w:rsidRPr="00215C37">
        <w:rPr>
          <w:rFonts w:ascii="宋体" w:hAnsi="宋体" w:hint="eastAsia"/>
        </w:rPr>
        <w:t>月</w:t>
      </w:r>
      <w:r w:rsidR="000F1E87">
        <w:rPr>
          <w:rFonts w:ascii="宋体" w:hAnsi="宋体" w:hint="eastAsia"/>
        </w:rPr>
        <w:t>2</w:t>
      </w:r>
      <w:r w:rsidR="000F1E87">
        <w:rPr>
          <w:rFonts w:ascii="宋体" w:hAnsi="宋体"/>
        </w:rPr>
        <w:t>7</w:t>
      </w:r>
      <w:r w:rsidR="00215C37" w:rsidRPr="00215C37">
        <w:rPr>
          <w:rFonts w:ascii="宋体" w:hAnsi="宋体" w:hint="eastAsia"/>
        </w:rPr>
        <w:t>日</w:t>
      </w:r>
      <w:r w:rsidRPr="004927B0">
        <w:rPr>
          <w:rFonts w:ascii="宋体" w:hAnsi="宋体"/>
        </w:rPr>
        <w:t>，即</w:t>
      </w:r>
      <w:r w:rsidR="00215C37" w:rsidRPr="00215C37">
        <w:rPr>
          <w:rFonts w:ascii="宋体" w:hAnsi="宋体" w:hint="eastAsia"/>
        </w:rPr>
        <w:t>202</w:t>
      </w:r>
      <w:r w:rsidR="00F55959">
        <w:rPr>
          <w:rFonts w:ascii="宋体" w:hAnsi="宋体"/>
        </w:rPr>
        <w:t>6</w:t>
      </w:r>
      <w:r w:rsidR="00215C37" w:rsidRPr="00215C37">
        <w:rPr>
          <w:rFonts w:ascii="宋体" w:hAnsi="宋体" w:hint="eastAsia"/>
        </w:rPr>
        <w:t>年</w:t>
      </w:r>
      <w:r w:rsidR="00F55959">
        <w:rPr>
          <w:rFonts w:ascii="宋体" w:hAnsi="宋体" w:hint="eastAsia"/>
        </w:rPr>
        <w:t>3</w:t>
      </w:r>
      <w:r w:rsidR="00215C37" w:rsidRPr="00215C37">
        <w:rPr>
          <w:rFonts w:ascii="宋体" w:hAnsi="宋体" w:hint="eastAsia"/>
        </w:rPr>
        <w:t>月</w:t>
      </w:r>
      <w:r w:rsidR="00F55959">
        <w:rPr>
          <w:rFonts w:ascii="宋体" w:hAnsi="宋体"/>
        </w:rPr>
        <w:t>27</w:t>
      </w:r>
      <w:r w:rsidR="00215C37" w:rsidRPr="00215C37">
        <w:rPr>
          <w:rFonts w:ascii="宋体" w:hAnsi="宋体" w:hint="eastAsia"/>
        </w:rPr>
        <w:t>日</w:t>
      </w:r>
      <w:r w:rsidRPr="004927B0">
        <w:rPr>
          <w:rFonts w:ascii="宋体" w:hAnsi="宋体"/>
        </w:rPr>
        <w:t>交易时间结束后在本基金登记机构登记在册的本基金的基金份额持有人均有权参加本次基金份额持有人大会并投票表决</w:t>
      </w:r>
      <w:r w:rsidR="00183144" w:rsidRPr="00183144">
        <w:rPr>
          <w:rFonts w:ascii="宋体" w:hAnsi="宋体" w:hint="eastAsia"/>
        </w:rPr>
        <w:t>（注：权益登记日当天申请申购的基金份额不享有本次会议表决权，权益登记日当天申请赎回的基金份额享有本次会议表决权）</w:t>
      </w:r>
      <w:r w:rsidRPr="004927B0">
        <w:rPr>
          <w:rFonts w:ascii="宋体" w:hAnsi="宋体"/>
        </w:rPr>
        <w:t>。</w:t>
      </w:r>
    </w:p>
    <w:p w14:paraId="64C7612B"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t>四、表决票的填写和寄交方式</w:t>
      </w:r>
    </w:p>
    <w:p w14:paraId="4FE796B2"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1、本次会议表决票详见附件2。基金份额持有人可从相关报纸上剪裁、复印或登录本基金管理人网站（http://www.ehuataifund.com/）</w:t>
      </w:r>
      <w:r w:rsidRPr="004927B0">
        <w:rPr>
          <w:rFonts w:ascii="宋体" w:hAnsi="宋体" w:hint="eastAsia"/>
        </w:rPr>
        <w:t>、中国证监会基金电子披露网站（http://eid.csrc.gov.cn/fund）</w:t>
      </w:r>
      <w:r w:rsidRPr="004927B0">
        <w:rPr>
          <w:rFonts w:ascii="宋体" w:hAnsi="宋体"/>
        </w:rPr>
        <w:t>下载并打印表决票。</w:t>
      </w:r>
    </w:p>
    <w:p w14:paraId="028D0FF9"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2、基金份额持有人应当按照表决票的要求填写相关内容，其中：</w:t>
      </w:r>
    </w:p>
    <w:p w14:paraId="78AA66BF"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（1）个人</w:t>
      </w:r>
      <w:r w:rsidRPr="004927B0">
        <w:rPr>
          <w:rFonts w:ascii="宋体" w:hAnsi="宋体" w:hint="eastAsia"/>
        </w:rPr>
        <w:t>投资者</w:t>
      </w:r>
      <w:r w:rsidRPr="004927B0">
        <w:rPr>
          <w:rFonts w:ascii="宋体" w:hAnsi="宋体"/>
        </w:rPr>
        <w:t>自行投票的，需在表决票上签字，并提供本人身份证件</w:t>
      </w:r>
      <w:r w:rsidRPr="004927B0">
        <w:rPr>
          <w:rFonts w:ascii="宋体" w:hAnsi="宋体" w:hint="eastAsia"/>
        </w:rPr>
        <w:t>（包括使用的身份证或其他能够表明其身份的有效证件或证明）</w:t>
      </w:r>
      <w:r w:rsidRPr="004927B0">
        <w:rPr>
          <w:rFonts w:ascii="宋体" w:hAnsi="宋体"/>
        </w:rPr>
        <w:t>正反面复印件；</w:t>
      </w:r>
    </w:p>
    <w:p w14:paraId="3C349C6F"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（2）机构</w:t>
      </w:r>
      <w:r w:rsidRPr="004927B0">
        <w:rPr>
          <w:rFonts w:ascii="宋体" w:hAnsi="宋体" w:hint="eastAsia"/>
        </w:rPr>
        <w:t>投资者</w:t>
      </w:r>
      <w:r w:rsidRPr="004927B0">
        <w:rPr>
          <w:rFonts w:ascii="宋体" w:hAnsi="宋体"/>
        </w:rPr>
        <w:t>自行投票的，需在表决票上加盖本机构公章或经授权的业务公章（以下合称</w:t>
      </w:r>
      <w:r w:rsidRPr="004927B0">
        <w:rPr>
          <w:rFonts w:ascii="宋体" w:hAnsi="宋体" w:hint="eastAsia"/>
        </w:rPr>
        <w:t>“</w:t>
      </w:r>
      <w:r w:rsidRPr="004927B0">
        <w:rPr>
          <w:rFonts w:ascii="宋体" w:hAnsi="宋体"/>
        </w:rPr>
        <w:t>公章</w:t>
      </w:r>
      <w:r w:rsidRPr="004927B0">
        <w:rPr>
          <w:rFonts w:ascii="宋体" w:hAnsi="宋体" w:hint="eastAsia"/>
        </w:rPr>
        <w:t>”</w:t>
      </w:r>
      <w:r w:rsidRPr="004927B0">
        <w:rPr>
          <w:rFonts w:ascii="宋体" w:hAnsi="宋体"/>
        </w:rPr>
        <w:t>），并提供加盖公章的企业法人营业执照复印件（事业单位、社会团体或其他单位可使用加盖公章的有权部门的批文、开户证明或登记证书复印件等）；</w:t>
      </w:r>
    </w:p>
    <w:p w14:paraId="49622038"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hint="eastAsia"/>
        </w:rPr>
        <w:t>（3）合格境外投资者（包括合格境外机构投资者和人民币合格境外机构投资者，下同）自行投票的，需在表决票上加盖本机构公章（如有）或由授权代表在表决票上签字（如无公章），并提供该授权代表的有效身份证件（包括使用的身份证或者护照或其他能够表明其身份的有效证件或证明）正反面复印件，该合格境外投资者所签署的授权委托书或者证明该授权代表有权代表该合格境外投资者签署表决票的其他证明文件，以及该合格境外投资者的营业执照、商业登记证或者其他有效注册登记证明复印件，以及取得合格境外投资者资格的证明文件的复印件；</w:t>
      </w:r>
    </w:p>
    <w:p w14:paraId="547AF2A3"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（4）个人</w:t>
      </w:r>
      <w:r w:rsidRPr="004927B0">
        <w:rPr>
          <w:rFonts w:ascii="宋体" w:hAnsi="宋体" w:hint="eastAsia"/>
        </w:rPr>
        <w:t>投资者</w:t>
      </w:r>
      <w:r w:rsidRPr="004927B0">
        <w:rPr>
          <w:rFonts w:ascii="宋体" w:hAnsi="宋体"/>
        </w:rPr>
        <w:t>委托他人投票的，应由代理人在表决票上签字或盖章，并提供被代理的个人投资者身份证件</w:t>
      </w:r>
      <w:r w:rsidRPr="004927B0">
        <w:rPr>
          <w:rFonts w:ascii="宋体" w:hAnsi="宋体" w:hint="eastAsia"/>
        </w:rPr>
        <w:t>（包括使用的身份证或其他能够表明其身份的有效证件或证明）</w:t>
      </w:r>
      <w:r w:rsidRPr="004927B0">
        <w:rPr>
          <w:rFonts w:ascii="宋体" w:hAnsi="宋体"/>
        </w:rPr>
        <w:t>正反面复印件，以及填妥并签署的授权委托书原件（详见附件3）。如代理人为个人，还需提供代理人的身份证件</w:t>
      </w:r>
      <w:r w:rsidRPr="004927B0">
        <w:rPr>
          <w:rFonts w:ascii="宋体" w:hAnsi="宋体" w:hint="eastAsia"/>
        </w:rPr>
        <w:t>（包括使用的身份证或其他能够表明其身份的有效证件或证明）</w:t>
      </w:r>
      <w:r w:rsidRPr="004927B0">
        <w:rPr>
          <w:rFonts w:ascii="宋体" w:hAnsi="宋体"/>
        </w:rPr>
        <w:t>正反面复印件；如代理人为机构，还需提供代理人的加盖公章的企业法人营业执照复印件（事业单位、社会团体或其他单位可使用加盖公章的有权部门的批文、开户证明或登记证书复印件等）；</w:t>
      </w:r>
    </w:p>
    <w:p w14:paraId="0BBB3F72"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（5）机构</w:t>
      </w:r>
      <w:r w:rsidRPr="004927B0">
        <w:rPr>
          <w:rFonts w:ascii="宋体" w:hAnsi="宋体" w:hint="eastAsia"/>
        </w:rPr>
        <w:t>投资者</w:t>
      </w:r>
      <w:r w:rsidRPr="004927B0">
        <w:rPr>
          <w:rFonts w:ascii="宋体" w:hAnsi="宋体"/>
        </w:rPr>
        <w:t>委托他人投票的，应由代理人在表决票上签字或盖章，并提供被代理的机构</w:t>
      </w:r>
      <w:r w:rsidRPr="004927B0">
        <w:rPr>
          <w:rFonts w:ascii="宋体" w:hAnsi="宋体" w:hint="eastAsia"/>
        </w:rPr>
        <w:t>投资者</w:t>
      </w:r>
      <w:r w:rsidRPr="004927B0">
        <w:rPr>
          <w:rFonts w:ascii="宋体" w:hAnsi="宋体"/>
        </w:rPr>
        <w:t>加盖公章的企业法人营业执照复印件（事业单位、社会团体或其他单位可使用加盖公章的有权部门的批文、开户证明或登记证书复印件等），以及填妥并</w:t>
      </w:r>
      <w:r w:rsidRPr="004927B0">
        <w:rPr>
          <w:rFonts w:ascii="宋体" w:hAnsi="宋体" w:hint="eastAsia"/>
        </w:rPr>
        <w:t>加盖公章</w:t>
      </w:r>
      <w:r w:rsidRPr="004927B0">
        <w:rPr>
          <w:rFonts w:ascii="宋体" w:hAnsi="宋体"/>
        </w:rPr>
        <w:t>的授权委托书原件（详见附件3）。如代理人为个人，还需提供代理人的身份证件</w:t>
      </w:r>
      <w:r w:rsidRPr="004927B0">
        <w:rPr>
          <w:rFonts w:ascii="宋体" w:hAnsi="宋体" w:hint="eastAsia"/>
        </w:rPr>
        <w:t>（包括使用的身份证或其他能够表明其身份的有效证件或证明）</w:t>
      </w:r>
      <w:r w:rsidRPr="004927B0">
        <w:rPr>
          <w:rFonts w:ascii="宋体" w:hAnsi="宋体"/>
        </w:rPr>
        <w:t>正反面复印件；如代理人为机构，还需提供代理人的加盖公章的企业法人营业执照复印件（事业单位、社会团体或其他单位可使用加盖公</w:t>
      </w:r>
      <w:r w:rsidRPr="004927B0">
        <w:rPr>
          <w:rFonts w:ascii="宋体" w:hAnsi="宋体"/>
        </w:rPr>
        <w:lastRenderedPageBreak/>
        <w:t>章的有权部门的批文、开户证明或登记证书复印件等）</w:t>
      </w:r>
      <w:r w:rsidRPr="004927B0">
        <w:rPr>
          <w:rFonts w:ascii="宋体" w:hAnsi="宋体" w:hint="eastAsia"/>
        </w:rPr>
        <w:t>；</w:t>
      </w:r>
    </w:p>
    <w:p w14:paraId="297D9EE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hint="eastAsia"/>
        </w:rPr>
        <w:t>（</w:t>
      </w:r>
      <w:r w:rsidRPr="004927B0">
        <w:rPr>
          <w:rFonts w:ascii="宋体" w:hAnsi="宋体"/>
        </w:rPr>
        <w:t>6</w:t>
      </w:r>
      <w:r w:rsidRPr="004927B0">
        <w:rPr>
          <w:rFonts w:ascii="宋体" w:hAnsi="宋体" w:hint="eastAsia"/>
        </w:rPr>
        <w:t>）合格境外投资者书面委托他人投票的，应由代理人在表决票上签字或加盖公章，并提供被代理的合格境外投资者加盖公章（如有）的营业执照、商业登记证或者其他有效注册登记证明复印件，取得合格境外投资者资格的证明文件的复印件，以及填妥并加盖公章（如有）或由授权代表签字（如无公章）的授权委托书原件(详见附件3)，并提供该授权代表的有效身份证件（包括使用的身份证或者护照或其他能够表明其身份的有效证件或证明）正反面复印件，该合格境外投资者所签署的授权委托书或者证明该授权代表有权代表该合格境外投资者签署表决票的其他证明文件。如代理人为个人，还需提供代理人的身份证件（包括使用的身份证或其他能够表明其身份的有效证件或证明）正反面复印件；如代理人为机构，还需提供代理人的加盖公章的企业法人营业执照复印件</w:t>
      </w:r>
      <w:r w:rsidRPr="004927B0">
        <w:rPr>
          <w:rFonts w:ascii="宋体" w:hAnsi="宋体"/>
        </w:rPr>
        <w:t>（事业单位、社会团体或其他单位可使用加盖公章的有权部门的批文、开户证明或登记证书复印件等）</w:t>
      </w:r>
      <w:r w:rsidRPr="004927B0">
        <w:rPr>
          <w:rFonts w:ascii="宋体" w:hAnsi="宋体" w:hint="eastAsia"/>
        </w:rPr>
        <w:t>。</w:t>
      </w:r>
    </w:p>
    <w:p w14:paraId="5346D1DF"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（7）以上各项及本公告全文中的公章、批文、开户证明及登记证书等，以基金管理人的认可为准。</w:t>
      </w:r>
    </w:p>
    <w:p w14:paraId="5EEE47CE" w14:textId="75ED98CB"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3、基金份额持有人或其代理人需将填妥的表决票和所需的相关文件于会议投票表决起止时间内（以本基金管理人收到表决票时间为准）通过专人送交或邮寄的方式送达至基金管理人的办公地址，并请在信封表面注明：</w:t>
      </w:r>
      <w:r w:rsidRPr="004927B0">
        <w:rPr>
          <w:rFonts w:ascii="宋体" w:hAnsi="宋体" w:hint="eastAsia"/>
        </w:rPr>
        <w:t>“</w:t>
      </w:r>
      <w:r w:rsidRPr="004927B0">
        <w:rPr>
          <w:rFonts w:ascii="宋体" w:hAnsi="宋体"/>
        </w:rPr>
        <w:t>华泰保兴</w:t>
      </w:r>
      <w:r w:rsidR="00ED3CCD">
        <w:rPr>
          <w:rFonts w:ascii="宋体" w:hAnsi="宋体"/>
        </w:rPr>
        <w:t>科荣</w:t>
      </w:r>
      <w:r w:rsidRPr="004927B0">
        <w:rPr>
          <w:rFonts w:ascii="宋体" w:hAnsi="宋体"/>
        </w:rPr>
        <w:t>混合型证券投资基金基金份额持有人大会表决专用</w:t>
      </w:r>
      <w:r w:rsidRPr="004927B0">
        <w:rPr>
          <w:rFonts w:ascii="宋体" w:hAnsi="宋体" w:hint="eastAsia"/>
        </w:rPr>
        <w:t>”</w:t>
      </w:r>
      <w:r w:rsidRPr="004927B0">
        <w:rPr>
          <w:rFonts w:ascii="宋体" w:hAnsi="宋体"/>
        </w:rPr>
        <w:t>。</w:t>
      </w:r>
    </w:p>
    <w:p w14:paraId="764583F9"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t>五、计票</w:t>
      </w:r>
    </w:p>
    <w:p w14:paraId="63E4D500" w14:textId="370BA3F3"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1、本次通讯会议的计票方式为：由基金管理人授权的两名监督员在基金托管人（</w:t>
      </w:r>
      <w:r w:rsidR="004F20E8">
        <w:rPr>
          <w:rFonts w:ascii="宋体" w:hAnsi="宋体"/>
        </w:rPr>
        <w:t>南京银行</w:t>
      </w:r>
      <w:r w:rsidRPr="004927B0">
        <w:rPr>
          <w:rFonts w:ascii="宋体" w:hAnsi="宋体"/>
        </w:rPr>
        <w:t>股份有限公司）授权代表的监督下在表决截止日期后</w:t>
      </w:r>
      <w:r w:rsidRPr="004927B0">
        <w:rPr>
          <w:rFonts w:ascii="宋体" w:hAnsi="宋体" w:hint="eastAsia"/>
        </w:rPr>
        <w:t>5个</w:t>
      </w:r>
      <w:r w:rsidRPr="004927B0">
        <w:rPr>
          <w:rFonts w:ascii="宋体" w:hAnsi="宋体"/>
        </w:rPr>
        <w:t>工作日</w:t>
      </w:r>
      <w:r w:rsidRPr="004927B0">
        <w:rPr>
          <w:rFonts w:ascii="宋体" w:hAnsi="宋体" w:hint="eastAsia"/>
        </w:rPr>
        <w:t>内</w:t>
      </w:r>
      <w:r w:rsidRPr="004927B0">
        <w:rPr>
          <w:rFonts w:ascii="宋体" w:hAnsi="宋体"/>
        </w:rPr>
        <w:t>进行计票，并由公证机构对其计票过程予以公证。如基金托管人经通知但拒绝到场监督，不影响计票和表决结果。</w:t>
      </w:r>
    </w:p>
    <w:p w14:paraId="5CCC506B"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2、基金份额持有人所持每份基金份额享有一票表决权。</w:t>
      </w:r>
    </w:p>
    <w:p w14:paraId="2535F689"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3、表决票效力的认定如下：</w:t>
      </w:r>
    </w:p>
    <w:p w14:paraId="223F9B32" w14:textId="549D7306"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（1）表决票填写完整清晰，所提供文件符合本</w:t>
      </w:r>
      <w:r w:rsidR="00050900">
        <w:rPr>
          <w:rFonts w:ascii="宋体" w:hAnsi="宋体"/>
        </w:rPr>
        <w:t>公告</w:t>
      </w:r>
      <w:r w:rsidRPr="004927B0">
        <w:rPr>
          <w:rFonts w:ascii="宋体" w:hAnsi="宋体"/>
        </w:rPr>
        <w:t>规定，且在</w:t>
      </w:r>
      <w:r w:rsidRPr="004927B0">
        <w:rPr>
          <w:rFonts w:ascii="宋体" w:hAnsi="宋体" w:hint="eastAsia"/>
        </w:rPr>
        <w:t>规定时间之内</w:t>
      </w:r>
      <w:r w:rsidRPr="004927B0">
        <w:rPr>
          <w:rFonts w:ascii="宋体" w:hAnsi="宋体"/>
        </w:rPr>
        <w:t>送达指定联系地址的，为有效表决票；有效表决票按表决意见计入相应的表决结果，其所代表的基金份额计入参加本次基金份额持有人大会表决的基金份额总数。</w:t>
      </w:r>
    </w:p>
    <w:p w14:paraId="7D319431" w14:textId="37528D8A"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（2）如表决票上的表决意见未选、多选或无法辨认、表决意见模糊不清或相互矛盾，但其他各项符合</w:t>
      </w:r>
      <w:r w:rsidR="00050900">
        <w:rPr>
          <w:rFonts w:ascii="宋体" w:hAnsi="宋体"/>
        </w:rPr>
        <w:t>公告</w:t>
      </w:r>
      <w:r w:rsidRPr="004927B0">
        <w:rPr>
          <w:rFonts w:ascii="宋体" w:hAnsi="宋体"/>
        </w:rPr>
        <w:t>规定的，视为弃权表决，计入有效表决票，并按“弃权”计入对应的表决结果，其所代表的基金份额计入参加本次基金份额持有人大会表决的基金份额总数。</w:t>
      </w:r>
    </w:p>
    <w:p w14:paraId="720F237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（3）如表决票上的签字或盖章部分填写不完整、不清晰的，或未能提供有效证明基金份额持有人身份或代理人经有效授权的证明文件的，或未能在</w:t>
      </w:r>
      <w:r w:rsidRPr="004927B0">
        <w:rPr>
          <w:rFonts w:ascii="宋体" w:hAnsi="宋体" w:hint="eastAsia"/>
        </w:rPr>
        <w:t>规定时间之内</w:t>
      </w:r>
      <w:r w:rsidRPr="004927B0">
        <w:rPr>
          <w:rFonts w:ascii="宋体" w:hAnsi="宋体"/>
        </w:rPr>
        <w:t>送达指定联系地址的，均为无效表决票。无效表决票不计入参加本次基金份额持有人大会表决的基金份额总数。</w:t>
      </w:r>
    </w:p>
    <w:p w14:paraId="49D1972D"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lastRenderedPageBreak/>
        <w:t>（4）基金份额持有人重复提交表决票的，如各表决票表决意见相同，则视为同一表决票；如各表决票表决意见不相同，则按如下原则处理：</w:t>
      </w:r>
    </w:p>
    <w:p w14:paraId="08A183AD"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①送达时间不是同一天的，以最后送达的填写有效的表决票为准，先送达的表决票视为被撤回；</w:t>
      </w:r>
    </w:p>
    <w:p w14:paraId="37452DA9"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②送达时间为同一天的，视为在同一表决票上作出了不同表决意见，视为弃权表决票，但计入出具书面意见的基金份额持有人所代表的基金份额总数；</w:t>
      </w:r>
    </w:p>
    <w:p w14:paraId="73F56D81"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③送达时间按如下原则确定：专人送达的以实际递交时间为准，邮寄的以基金管理人收到的时间为准。</w:t>
      </w:r>
    </w:p>
    <w:p w14:paraId="2976E826"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t>六、决议生效条件</w:t>
      </w:r>
    </w:p>
    <w:p w14:paraId="51B4BE10"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1、如</w:t>
      </w:r>
      <w:r w:rsidRPr="004927B0">
        <w:rPr>
          <w:rFonts w:ascii="宋体" w:hAnsi="宋体"/>
          <w:bCs/>
        </w:rPr>
        <w:t>本人直接出具表决意见或授权他人代表出具表决意见的基金份额持有人所持有的基金份额不小于在权益登记日基金总份额的</w:t>
      </w:r>
      <w:r w:rsidRPr="004927B0">
        <w:rPr>
          <w:rFonts w:ascii="宋体" w:hAnsi="宋体" w:hint="eastAsia"/>
          <w:bCs/>
        </w:rPr>
        <w:t>1/2</w:t>
      </w:r>
      <w:r w:rsidRPr="004927B0">
        <w:rPr>
          <w:rFonts w:ascii="宋体" w:hAnsi="宋体"/>
          <w:bCs/>
        </w:rPr>
        <w:t>（含</w:t>
      </w:r>
      <w:r w:rsidRPr="004927B0">
        <w:rPr>
          <w:rFonts w:ascii="宋体" w:hAnsi="宋体" w:hint="eastAsia"/>
          <w:bCs/>
        </w:rPr>
        <w:t>1/2</w:t>
      </w:r>
      <w:r w:rsidRPr="004927B0">
        <w:rPr>
          <w:rFonts w:ascii="宋体" w:hAnsi="宋体"/>
          <w:bCs/>
        </w:rPr>
        <w:t>）</w:t>
      </w:r>
      <w:r w:rsidRPr="004927B0">
        <w:rPr>
          <w:rFonts w:ascii="宋体" w:hAnsi="宋体"/>
        </w:rPr>
        <w:t>，则本次通讯开会视为有效；</w:t>
      </w:r>
    </w:p>
    <w:p w14:paraId="1DEC57DD" w14:textId="08540858"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2、《关于华泰保兴</w:t>
      </w:r>
      <w:r w:rsidR="00ED3CCD">
        <w:rPr>
          <w:rFonts w:ascii="宋体" w:hAnsi="宋体"/>
        </w:rPr>
        <w:t>科荣</w:t>
      </w:r>
      <w:r w:rsidRPr="004927B0">
        <w:rPr>
          <w:rFonts w:ascii="宋体" w:hAnsi="宋体"/>
        </w:rPr>
        <w:t>混合型证券投资基金</w:t>
      </w:r>
      <w:r w:rsidR="00F55959">
        <w:rPr>
          <w:rFonts w:ascii="宋体" w:hAnsi="宋体"/>
        </w:rPr>
        <w:t>持续运作</w:t>
      </w:r>
      <w:r w:rsidRPr="004927B0">
        <w:rPr>
          <w:rFonts w:ascii="宋体" w:hAnsi="宋体"/>
        </w:rPr>
        <w:t>的议案》如经</w:t>
      </w:r>
      <w:r w:rsidRPr="004927B0">
        <w:rPr>
          <w:rFonts w:ascii="宋体" w:hAnsi="宋体"/>
          <w:bCs/>
        </w:rPr>
        <w:t>参加大会的基金份额持有人或其代理人所持表决权的</w:t>
      </w:r>
      <w:r w:rsidRPr="004927B0">
        <w:rPr>
          <w:rFonts w:ascii="宋体" w:hAnsi="宋体"/>
          <w:szCs w:val="21"/>
        </w:rPr>
        <w:t>1</w:t>
      </w:r>
      <w:r w:rsidRPr="004927B0">
        <w:rPr>
          <w:rFonts w:ascii="宋体" w:hAnsi="宋体" w:hint="eastAsia"/>
          <w:szCs w:val="21"/>
        </w:rPr>
        <w:t>/</w:t>
      </w:r>
      <w:r w:rsidRPr="004927B0">
        <w:rPr>
          <w:rFonts w:ascii="宋体" w:hAnsi="宋体"/>
          <w:szCs w:val="21"/>
        </w:rPr>
        <w:t>2</w:t>
      </w:r>
      <w:r w:rsidRPr="004927B0">
        <w:rPr>
          <w:rFonts w:ascii="宋体" w:hAnsi="宋体"/>
          <w:bCs/>
        </w:rPr>
        <w:t>以上（含</w:t>
      </w:r>
      <w:r w:rsidRPr="004927B0">
        <w:rPr>
          <w:rFonts w:ascii="宋体" w:hAnsi="宋体"/>
          <w:szCs w:val="21"/>
        </w:rPr>
        <w:t>1</w:t>
      </w:r>
      <w:r w:rsidRPr="004927B0">
        <w:rPr>
          <w:rFonts w:ascii="宋体" w:hAnsi="宋体" w:hint="eastAsia"/>
          <w:szCs w:val="21"/>
        </w:rPr>
        <w:t>/</w:t>
      </w:r>
      <w:r w:rsidRPr="004927B0">
        <w:rPr>
          <w:rFonts w:ascii="宋体" w:hAnsi="宋体"/>
          <w:szCs w:val="21"/>
        </w:rPr>
        <w:t>2</w:t>
      </w:r>
      <w:r w:rsidRPr="004927B0">
        <w:rPr>
          <w:rFonts w:ascii="宋体" w:hAnsi="宋体"/>
          <w:bCs/>
        </w:rPr>
        <w:t>）</w:t>
      </w:r>
      <w:r w:rsidRPr="004927B0">
        <w:rPr>
          <w:rFonts w:ascii="宋体" w:hAnsi="宋体"/>
        </w:rPr>
        <w:t>同意，则表决通过，形成的大会决议有效；</w:t>
      </w:r>
    </w:p>
    <w:p w14:paraId="0EF369EB"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3、基金份额持有人大会</w:t>
      </w:r>
      <w:r w:rsidRPr="004927B0">
        <w:rPr>
          <w:rFonts w:ascii="宋体" w:hAnsi="宋体" w:hint="eastAsia"/>
        </w:rPr>
        <w:t>决定的事项</w:t>
      </w:r>
      <w:r w:rsidRPr="004927B0">
        <w:rPr>
          <w:rFonts w:ascii="宋体" w:hAnsi="宋体"/>
        </w:rPr>
        <w:t>自表决通过之日起生效。</w:t>
      </w:r>
      <w:r w:rsidRPr="004927B0">
        <w:rPr>
          <w:rFonts w:ascii="宋体" w:hAnsi="宋体" w:hint="eastAsia"/>
        </w:rPr>
        <w:t>基金份额持有人大会的决议，</w:t>
      </w:r>
      <w:r w:rsidRPr="004927B0">
        <w:rPr>
          <w:rFonts w:ascii="宋体" w:hAnsi="宋体"/>
        </w:rPr>
        <w:t>基金管理人应当自通过之日起5日内报中国证监会备案。</w:t>
      </w:r>
    </w:p>
    <w:p w14:paraId="2B330B6D"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t>七、二次召集基金份额持有人大会及二次授权</w:t>
      </w:r>
    </w:p>
    <w:p w14:paraId="604A3122" w14:textId="047FA747" w:rsidR="004445B0" w:rsidRPr="004927B0" w:rsidRDefault="004445B0" w:rsidP="004445B0">
      <w:pPr>
        <w:kinsoku w:val="0"/>
        <w:overflowPunct w:val="0"/>
        <w:autoSpaceDE w:val="0"/>
        <w:adjustRightInd w:val="0"/>
        <w:snapToGrid w:val="0"/>
        <w:spacing w:line="360" w:lineRule="auto"/>
        <w:ind w:firstLine="480"/>
        <w:textAlignment w:val="center"/>
        <w:rPr>
          <w:rFonts w:ascii="宋体" w:hAnsi="宋体"/>
        </w:rPr>
      </w:pPr>
      <w:r w:rsidRPr="004927B0">
        <w:rPr>
          <w:rFonts w:ascii="宋体" w:hAnsi="宋体"/>
          <w:snapToGrid w:val="0"/>
        </w:rPr>
        <w:t>根据</w:t>
      </w:r>
      <w:r w:rsidRPr="004927B0">
        <w:rPr>
          <w:rFonts w:ascii="宋体" w:hAnsi="宋体" w:hint="eastAsia"/>
          <w:snapToGrid w:val="0"/>
        </w:rPr>
        <w:t>《</w:t>
      </w:r>
      <w:r w:rsidRPr="004927B0">
        <w:rPr>
          <w:rFonts w:ascii="宋体" w:hAnsi="宋体"/>
          <w:snapToGrid w:val="0"/>
        </w:rPr>
        <w:t>中华人民共和国证券投资基金法</w:t>
      </w:r>
      <w:r w:rsidRPr="004927B0">
        <w:rPr>
          <w:rFonts w:ascii="宋体" w:hAnsi="宋体" w:hint="eastAsia"/>
          <w:snapToGrid w:val="0"/>
        </w:rPr>
        <w:t>》</w:t>
      </w:r>
      <w:r w:rsidRPr="004927B0">
        <w:rPr>
          <w:rFonts w:ascii="宋体" w:hAnsi="宋体"/>
          <w:snapToGrid w:val="0"/>
        </w:rPr>
        <w:t>和</w:t>
      </w:r>
      <w:r w:rsidRPr="004927B0">
        <w:rPr>
          <w:rFonts w:ascii="宋体" w:hAnsi="宋体" w:hint="eastAsia"/>
          <w:snapToGrid w:val="0"/>
        </w:rPr>
        <w:t>《基金合同》</w:t>
      </w:r>
      <w:r w:rsidRPr="004927B0">
        <w:rPr>
          <w:rFonts w:ascii="宋体" w:hAnsi="宋体"/>
          <w:snapToGrid w:val="0"/>
        </w:rPr>
        <w:t>的规定，</w:t>
      </w:r>
      <w:r w:rsidRPr="004927B0">
        <w:rPr>
          <w:rFonts w:ascii="宋体" w:hAnsi="宋体"/>
          <w:bCs/>
        </w:rPr>
        <w:t>本人直接出具表决意见或授权他人代表出具表决意见的基金份额持有人所持有的基金份额不小于在权益登记日基金总份额的</w:t>
      </w:r>
      <w:r w:rsidRPr="004927B0">
        <w:rPr>
          <w:rFonts w:ascii="宋体" w:hAnsi="宋体" w:hint="eastAsia"/>
          <w:bCs/>
        </w:rPr>
        <w:t>1/2</w:t>
      </w:r>
      <w:r w:rsidRPr="004927B0">
        <w:rPr>
          <w:rFonts w:ascii="宋体" w:hAnsi="宋体"/>
          <w:bCs/>
        </w:rPr>
        <w:t>（含</w:t>
      </w:r>
      <w:r w:rsidRPr="004927B0">
        <w:rPr>
          <w:rFonts w:ascii="宋体" w:hAnsi="宋体" w:hint="eastAsia"/>
          <w:bCs/>
        </w:rPr>
        <w:t>1/2</w:t>
      </w:r>
      <w:r w:rsidRPr="004927B0">
        <w:rPr>
          <w:rFonts w:ascii="宋体" w:hAnsi="宋体"/>
          <w:bCs/>
        </w:rPr>
        <w:t>）</w:t>
      </w:r>
      <w:r w:rsidRPr="004927B0">
        <w:rPr>
          <w:rFonts w:ascii="宋体" w:hAnsi="宋体"/>
        </w:rPr>
        <w:t>，本次</w:t>
      </w:r>
      <w:r w:rsidRPr="004927B0">
        <w:rPr>
          <w:rFonts w:ascii="宋体" w:hAnsi="宋体" w:hint="eastAsia"/>
        </w:rPr>
        <w:t>基金份额</w:t>
      </w:r>
      <w:r w:rsidRPr="004927B0">
        <w:rPr>
          <w:rFonts w:ascii="宋体" w:hAnsi="宋体"/>
        </w:rPr>
        <w:t>持有人大会方可举行。如果本次基金份额持有人大会不符合前述要求而不能够成功召开，基金管理人可在规定时间内就同一议案重新召集基金份额持有人大会。</w:t>
      </w:r>
      <w:r w:rsidRPr="004927B0">
        <w:rPr>
          <w:rFonts w:ascii="宋体" w:hAnsi="宋体" w:hint="eastAsia"/>
          <w:bCs/>
        </w:rPr>
        <w:t>重新召集的基金份额持有人大会，应当有代表权益登记日</w:t>
      </w:r>
      <w:r w:rsidRPr="004927B0">
        <w:rPr>
          <w:rFonts w:ascii="宋体" w:hAnsi="宋体"/>
          <w:bCs/>
        </w:rPr>
        <w:t>1/3</w:t>
      </w:r>
      <w:r w:rsidRPr="004927B0">
        <w:rPr>
          <w:rFonts w:ascii="宋体" w:hAnsi="宋体" w:hint="eastAsia"/>
          <w:bCs/>
        </w:rPr>
        <w:t>以上（含</w:t>
      </w:r>
      <w:r w:rsidRPr="004927B0">
        <w:rPr>
          <w:rFonts w:ascii="宋体" w:hAnsi="宋体"/>
          <w:bCs/>
        </w:rPr>
        <w:t>1/3</w:t>
      </w:r>
      <w:r w:rsidRPr="004927B0">
        <w:rPr>
          <w:rFonts w:ascii="宋体" w:hAnsi="宋体" w:hint="eastAsia"/>
          <w:bCs/>
        </w:rPr>
        <w:t>）基金份额的基金份额持有人或其代理人参加，方可召开。</w:t>
      </w:r>
    </w:p>
    <w:p w14:paraId="194BCBB5"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重新召集基金份额持有人大会时，除非授权文件另有载明，本次基金份额持有人大会授权期间本基金基金份额持有人</w:t>
      </w:r>
      <w:r w:rsidRPr="004927B0">
        <w:rPr>
          <w:rFonts w:ascii="宋体" w:hAnsi="宋体" w:hint="eastAsia"/>
        </w:rPr>
        <w:t>做出</w:t>
      </w:r>
      <w:r w:rsidRPr="004927B0">
        <w:rPr>
          <w:rFonts w:ascii="宋体" w:hAnsi="宋体"/>
        </w:rPr>
        <w:t>的各类授权依然有效，但如果授权方式发生变化或者本基金基金份额持有人重新</w:t>
      </w:r>
      <w:r w:rsidRPr="004927B0">
        <w:rPr>
          <w:rFonts w:ascii="宋体" w:hAnsi="宋体" w:hint="eastAsia"/>
        </w:rPr>
        <w:t>做出</w:t>
      </w:r>
      <w:r w:rsidRPr="004927B0">
        <w:rPr>
          <w:rFonts w:ascii="宋体" w:hAnsi="宋体"/>
        </w:rPr>
        <w:t>授权，则以最新方式或最新授权为准，详细说明见届时发布的重新召集基金份额持有人大会的通知。</w:t>
      </w:r>
    </w:p>
    <w:p w14:paraId="0BD296E1"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t>八、本次大会相关机构</w:t>
      </w:r>
    </w:p>
    <w:p w14:paraId="28F2EB17"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1、召集人（基金管理人）：华泰保兴基金管理有限公司</w:t>
      </w:r>
    </w:p>
    <w:p w14:paraId="0A31916C" w14:textId="1AD0BDE3"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2、基金托管人：</w:t>
      </w:r>
      <w:r w:rsidR="004F20E8">
        <w:rPr>
          <w:rFonts w:ascii="宋体" w:hAnsi="宋体"/>
        </w:rPr>
        <w:t>南京银行</w:t>
      </w:r>
      <w:r w:rsidRPr="004927B0">
        <w:rPr>
          <w:rFonts w:ascii="宋体" w:hAnsi="宋体"/>
        </w:rPr>
        <w:t>股份有限公司</w:t>
      </w:r>
    </w:p>
    <w:p w14:paraId="4BD93089" w14:textId="77777777" w:rsidR="009E2B77" w:rsidRPr="009E2B77" w:rsidRDefault="009E2B77" w:rsidP="009E2B77">
      <w:pPr>
        <w:overflowPunct w:val="0"/>
        <w:autoSpaceDE w:val="0"/>
        <w:autoSpaceDN w:val="0"/>
        <w:adjustRightInd w:val="0"/>
        <w:snapToGrid w:val="0"/>
        <w:spacing w:line="360" w:lineRule="auto"/>
        <w:ind w:firstLine="480"/>
        <w:textAlignment w:val="center"/>
        <w:rPr>
          <w:rFonts w:ascii="宋体" w:hAnsi="宋体"/>
        </w:rPr>
      </w:pPr>
      <w:r w:rsidRPr="009E2B77">
        <w:rPr>
          <w:rFonts w:ascii="宋体" w:hAnsi="宋体" w:hint="eastAsia"/>
        </w:rPr>
        <w:t xml:space="preserve">3、公证机构：上海市东方公证处 </w:t>
      </w:r>
    </w:p>
    <w:p w14:paraId="6627CF82" w14:textId="77777777" w:rsidR="009E2B77" w:rsidRPr="009E2B77" w:rsidRDefault="009E2B77" w:rsidP="009E2B77">
      <w:pPr>
        <w:overflowPunct w:val="0"/>
        <w:autoSpaceDE w:val="0"/>
        <w:autoSpaceDN w:val="0"/>
        <w:adjustRightInd w:val="0"/>
        <w:snapToGrid w:val="0"/>
        <w:spacing w:line="360" w:lineRule="auto"/>
        <w:ind w:firstLine="480"/>
        <w:textAlignment w:val="center"/>
        <w:rPr>
          <w:rFonts w:ascii="宋体" w:hAnsi="宋体"/>
        </w:rPr>
      </w:pPr>
      <w:r w:rsidRPr="009E2B77">
        <w:rPr>
          <w:rFonts w:ascii="宋体" w:hAnsi="宋体" w:hint="eastAsia"/>
        </w:rPr>
        <w:t>联系人：林奇</w:t>
      </w:r>
    </w:p>
    <w:p w14:paraId="5088B76B" w14:textId="77777777" w:rsidR="009E2B77" w:rsidRDefault="009E2B77" w:rsidP="004445B0">
      <w:pPr>
        <w:overflowPunct w:val="0"/>
        <w:autoSpaceDE w:val="0"/>
        <w:autoSpaceDN w:val="0"/>
        <w:adjustRightInd w:val="0"/>
        <w:snapToGrid w:val="0"/>
        <w:spacing w:line="360" w:lineRule="auto"/>
        <w:ind w:firstLine="420"/>
        <w:textAlignment w:val="center"/>
        <w:rPr>
          <w:rFonts w:ascii="宋体" w:hAnsi="宋体"/>
        </w:rPr>
      </w:pPr>
      <w:r w:rsidRPr="009E2B77">
        <w:rPr>
          <w:rFonts w:ascii="宋体" w:hAnsi="宋体" w:hint="eastAsia"/>
        </w:rPr>
        <w:t>电话：021-62178903</w:t>
      </w:r>
    </w:p>
    <w:p w14:paraId="35E0C996" w14:textId="77777777" w:rsidR="004445B0" w:rsidRPr="004927B0" w:rsidRDefault="004445B0" w:rsidP="004445B0">
      <w:pPr>
        <w:overflowPunct w:val="0"/>
        <w:autoSpaceDE w:val="0"/>
        <w:autoSpaceDN w:val="0"/>
        <w:adjustRightInd w:val="0"/>
        <w:snapToGrid w:val="0"/>
        <w:spacing w:line="360" w:lineRule="auto"/>
        <w:ind w:firstLine="420"/>
        <w:textAlignment w:val="center"/>
        <w:rPr>
          <w:rFonts w:ascii="宋体" w:hAnsi="宋体"/>
        </w:rPr>
      </w:pPr>
      <w:r w:rsidRPr="004927B0">
        <w:rPr>
          <w:rFonts w:ascii="宋体" w:hAnsi="宋体"/>
        </w:rPr>
        <w:t>4、见证律师事务所：上海市</w:t>
      </w:r>
      <w:r w:rsidRPr="004927B0">
        <w:rPr>
          <w:rFonts w:ascii="宋体" w:hAnsi="宋体" w:hint="eastAsia"/>
        </w:rPr>
        <w:t>通力律师事务所</w:t>
      </w:r>
    </w:p>
    <w:p w14:paraId="0BA2427B"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b/>
        </w:rPr>
      </w:pPr>
      <w:r w:rsidRPr="004927B0">
        <w:rPr>
          <w:rFonts w:ascii="宋体" w:hAnsi="宋体"/>
          <w:b/>
        </w:rPr>
        <w:lastRenderedPageBreak/>
        <w:t>九、重要提示</w:t>
      </w:r>
    </w:p>
    <w:p w14:paraId="6ADD2AF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1、请基金份额持有人在提交表决票时，充分考虑邮寄在途时间，提前寄出表决票。</w:t>
      </w:r>
    </w:p>
    <w:p w14:paraId="1546D46B" w14:textId="3CD51128" w:rsidR="004445B0" w:rsidRDefault="004445B0" w:rsidP="00C62D5D">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2、上述基金份额持有人大会有关公告可通过本基金管理人网站查阅，投资者如有任何疑问，可致电本基金管理人客户服务电话400-632-9090 (免长途话费)</w:t>
      </w:r>
      <w:r w:rsidRPr="004927B0">
        <w:rPr>
          <w:rFonts w:ascii="宋体" w:hAnsi="宋体" w:hint="eastAsia"/>
        </w:rPr>
        <w:t>或021-80210198</w:t>
      </w:r>
      <w:r w:rsidRPr="004927B0">
        <w:rPr>
          <w:rFonts w:ascii="宋体" w:hAnsi="宋体"/>
        </w:rPr>
        <w:t>咨询。</w:t>
      </w:r>
    </w:p>
    <w:p w14:paraId="3C1D7BB8" w14:textId="7F802041" w:rsidR="00C62D5D" w:rsidRPr="004927B0" w:rsidRDefault="00C62D5D" w:rsidP="00C62D5D">
      <w:pPr>
        <w:overflowPunct w:val="0"/>
        <w:autoSpaceDE w:val="0"/>
        <w:autoSpaceDN w:val="0"/>
        <w:adjustRightInd w:val="0"/>
        <w:snapToGrid w:val="0"/>
        <w:spacing w:line="360" w:lineRule="auto"/>
        <w:ind w:firstLine="480"/>
        <w:textAlignment w:val="center"/>
        <w:rPr>
          <w:rFonts w:ascii="宋体" w:hAnsi="宋体"/>
        </w:rPr>
      </w:pPr>
      <w:r>
        <w:rPr>
          <w:rFonts w:ascii="宋体" w:hAnsi="宋体" w:hint="eastAsia"/>
        </w:rPr>
        <w:t>3、</w:t>
      </w:r>
      <w:r>
        <w:t>基金管理人将在</w:t>
      </w:r>
      <w:r>
        <w:t>1</w:t>
      </w:r>
      <w:r w:rsidR="008A68AD">
        <w:t>个工作日内公布</w:t>
      </w:r>
      <w:r w:rsidR="00456B5A">
        <w:t>第二次</w:t>
      </w:r>
      <w:r>
        <w:t>提示性公告，就本次会议相关情况做必要说明，请予以留意。</w:t>
      </w:r>
    </w:p>
    <w:p w14:paraId="594FD88C"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4、本公告的有关内容由华泰保兴基金管理有限公司负责解释。</w:t>
      </w:r>
    </w:p>
    <w:p w14:paraId="67335E3B"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p>
    <w:p w14:paraId="38B2E270"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p>
    <w:p w14:paraId="41A5B6D5" w14:textId="6A0F5609"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附件1：《关于华泰保兴</w:t>
      </w:r>
      <w:r w:rsidR="00ED3CCD">
        <w:rPr>
          <w:rFonts w:ascii="宋体" w:hAnsi="宋体"/>
        </w:rPr>
        <w:t>科荣</w:t>
      </w:r>
      <w:r w:rsidRPr="004927B0">
        <w:rPr>
          <w:rFonts w:ascii="宋体" w:hAnsi="宋体"/>
        </w:rPr>
        <w:t>混合型证券投资基金</w:t>
      </w:r>
      <w:r w:rsidR="00C33D9F">
        <w:rPr>
          <w:rFonts w:ascii="宋体" w:hAnsi="宋体"/>
        </w:rPr>
        <w:t>持续运作</w:t>
      </w:r>
      <w:r w:rsidRPr="004927B0">
        <w:rPr>
          <w:rFonts w:ascii="宋体" w:hAnsi="宋体"/>
        </w:rPr>
        <w:t>的议案》</w:t>
      </w:r>
    </w:p>
    <w:p w14:paraId="0D63E28C" w14:textId="69648749"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附件2：《华泰保兴</w:t>
      </w:r>
      <w:r w:rsidR="00ED3CCD">
        <w:rPr>
          <w:rFonts w:ascii="宋体" w:hAnsi="宋体"/>
        </w:rPr>
        <w:t>科荣</w:t>
      </w:r>
      <w:r w:rsidRPr="004927B0">
        <w:rPr>
          <w:rFonts w:ascii="宋体" w:hAnsi="宋体"/>
        </w:rPr>
        <w:t>混合型证券投资基金基金份额持有人大会表决票》</w:t>
      </w:r>
    </w:p>
    <w:p w14:paraId="4BF6CE2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r w:rsidRPr="004927B0">
        <w:rPr>
          <w:rFonts w:ascii="宋体" w:hAnsi="宋体"/>
        </w:rPr>
        <w:t>附件3：《授权委托书》</w:t>
      </w:r>
    </w:p>
    <w:p w14:paraId="565092D3" w14:textId="65AE983B"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p>
    <w:p w14:paraId="6C1D99DE"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p>
    <w:p w14:paraId="46A4C518"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p>
    <w:p w14:paraId="3A2A15D7" w14:textId="77777777" w:rsidR="004445B0" w:rsidRPr="004927B0" w:rsidRDefault="004445B0" w:rsidP="004445B0">
      <w:pPr>
        <w:overflowPunct w:val="0"/>
        <w:autoSpaceDE w:val="0"/>
        <w:autoSpaceDN w:val="0"/>
        <w:adjustRightInd w:val="0"/>
        <w:snapToGrid w:val="0"/>
        <w:spacing w:line="360" w:lineRule="auto"/>
        <w:ind w:firstLine="480"/>
        <w:jc w:val="right"/>
        <w:textAlignment w:val="center"/>
        <w:rPr>
          <w:rFonts w:ascii="宋体" w:hAnsi="宋体"/>
        </w:rPr>
      </w:pPr>
      <w:r w:rsidRPr="004927B0">
        <w:rPr>
          <w:rFonts w:ascii="宋体" w:hAnsi="宋体"/>
        </w:rPr>
        <w:t xml:space="preserve">华泰保兴基金管理有限公司 </w:t>
      </w:r>
    </w:p>
    <w:p w14:paraId="7B94B710" w14:textId="57CB3B31" w:rsidR="004445B0" w:rsidRPr="004927B0" w:rsidRDefault="004445B0" w:rsidP="004445B0">
      <w:pPr>
        <w:overflowPunct w:val="0"/>
        <w:autoSpaceDE w:val="0"/>
        <w:autoSpaceDN w:val="0"/>
        <w:adjustRightInd w:val="0"/>
        <w:snapToGrid w:val="0"/>
        <w:spacing w:line="360" w:lineRule="auto"/>
        <w:ind w:firstLine="480"/>
        <w:jc w:val="right"/>
        <w:textAlignment w:val="center"/>
        <w:rPr>
          <w:rFonts w:ascii="宋体" w:hAnsi="宋体"/>
        </w:rPr>
      </w:pPr>
      <w:r w:rsidRPr="004927B0">
        <w:rPr>
          <w:rFonts w:ascii="宋体" w:hAnsi="宋体"/>
        </w:rPr>
        <w:t>二〇二</w:t>
      </w:r>
      <w:r w:rsidR="00B63398">
        <w:rPr>
          <w:rFonts w:ascii="宋体" w:hAnsi="宋体"/>
        </w:rPr>
        <w:t>六</w:t>
      </w:r>
      <w:r w:rsidRPr="004927B0">
        <w:rPr>
          <w:rFonts w:ascii="宋体" w:hAnsi="宋体"/>
        </w:rPr>
        <w:t>年</w:t>
      </w:r>
      <w:r w:rsidR="00B63398">
        <w:rPr>
          <w:rFonts w:ascii="宋体" w:hAnsi="宋体"/>
        </w:rPr>
        <w:t>三</w:t>
      </w:r>
      <w:r w:rsidRPr="004927B0">
        <w:rPr>
          <w:rFonts w:ascii="宋体" w:hAnsi="宋体"/>
        </w:rPr>
        <w:t>月</w:t>
      </w:r>
      <w:r w:rsidR="00CE7BB3">
        <w:rPr>
          <w:rFonts w:ascii="宋体" w:hAnsi="宋体"/>
        </w:rPr>
        <w:t>二十</w:t>
      </w:r>
      <w:r w:rsidR="00B63398">
        <w:rPr>
          <w:rFonts w:ascii="宋体" w:hAnsi="宋体"/>
        </w:rPr>
        <w:t>八</w:t>
      </w:r>
      <w:r w:rsidRPr="004927B0">
        <w:rPr>
          <w:rFonts w:ascii="宋体" w:hAnsi="宋体"/>
        </w:rPr>
        <w:t>日</w:t>
      </w:r>
    </w:p>
    <w:p w14:paraId="133FD87A" w14:textId="77777777" w:rsidR="004445B0" w:rsidRPr="004927B0" w:rsidRDefault="004445B0" w:rsidP="004445B0">
      <w:pPr>
        <w:widowControl/>
        <w:overflowPunct w:val="0"/>
        <w:autoSpaceDE w:val="0"/>
        <w:autoSpaceDN w:val="0"/>
        <w:adjustRightInd w:val="0"/>
        <w:snapToGrid w:val="0"/>
        <w:spacing w:line="360" w:lineRule="auto"/>
        <w:textAlignment w:val="center"/>
        <w:rPr>
          <w:rFonts w:ascii="宋体" w:hAnsi="宋体"/>
        </w:rPr>
      </w:pPr>
    </w:p>
    <w:p w14:paraId="136076F2" w14:textId="77777777" w:rsidR="004445B0" w:rsidRPr="004927B0" w:rsidRDefault="004445B0" w:rsidP="004445B0">
      <w:pPr>
        <w:overflowPunct w:val="0"/>
        <w:autoSpaceDE w:val="0"/>
        <w:autoSpaceDN w:val="0"/>
        <w:adjustRightInd w:val="0"/>
        <w:snapToGrid w:val="0"/>
        <w:spacing w:line="360" w:lineRule="auto"/>
        <w:jc w:val="left"/>
        <w:textAlignment w:val="center"/>
        <w:outlineLvl w:val="0"/>
        <w:rPr>
          <w:rFonts w:ascii="宋体" w:hAnsi="宋体"/>
          <w:b/>
        </w:rPr>
      </w:pPr>
      <w:r w:rsidRPr="004927B0">
        <w:rPr>
          <w:rFonts w:ascii="宋体" w:hAnsi="宋体"/>
          <w:b/>
        </w:rPr>
        <w:br w:type="page"/>
      </w:r>
      <w:r w:rsidRPr="004927B0">
        <w:rPr>
          <w:rFonts w:ascii="宋体" w:hAnsi="宋体"/>
          <w:b/>
        </w:rPr>
        <w:lastRenderedPageBreak/>
        <w:t>附件1：</w:t>
      </w:r>
    </w:p>
    <w:p w14:paraId="76BFE559" w14:textId="77777777" w:rsidR="004445B0" w:rsidRPr="004927B0" w:rsidRDefault="004445B0" w:rsidP="004445B0">
      <w:pPr>
        <w:overflowPunct w:val="0"/>
        <w:autoSpaceDE w:val="0"/>
        <w:autoSpaceDN w:val="0"/>
        <w:adjustRightInd w:val="0"/>
        <w:snapToGrid w:val="0"/>
        <w:spacing w:line="360" w:lineRule="auto"/>
        <w:ind w:firstLine="480"/>
        <w:jc w:val="left"/>
        <w:textAlignment w:val="center"/>
        <w:rPr>
          <w:rFonts w:ascii="宋体" w:hAnsi="宋体"/>
        </w:rPr>
      </w:pPr>
    </w:p>
    <w:p w14:paraId="3ACE7374" w14:textId="15FA8650" w:rsidR="004445B0" w:rsidRPr="004927B0" w:rsidRDefault="004445B0" w:rsidP="004445B0">
      <w:pPr>
        <w:overflowPunct w:val="0"/>
        <w:autoSpaceDE w:val="0"/>
        <w:autoSpaceDN w:val="0"/>
        <w:adjustRightInd w:val="0"/>
        <w:snapToGrid w:val="0"/>
        <w:spacing w:line="360" w:lineRule="auto"/>
        <w:jc w:val="center"/>
        <w:textAlignment w:val="center"/>
        <w:rPr>
          <w:rFonts w:ascii="宋体" w:hAnsi="宋体"/>
          <w:b/>
          <w:sz w:val="32"/>
        </w:rPr>
      </w:pPr>
      <w:r w:rsidRPr="004927B0">
        <w:rPr>
          <w:rFonts w:ascii="宋体" w:hAnsi="宋体"/>
          <w:b/>
          <w:sz w:val="32"/>
        </w:rPr>
        <w:t>关于华泰保兴</w:t>
      </w:r>
      <w:r w:rsidR="00ED3CCD">
        <w:rPr>
          <w:rFonts w:ascii="宋体" w:hAnsi="宋体"/>
          <w:b/>
          <w:sz w:val="32"/>
        </w:rPr>
        <w:t>科荣</w:t>
      </w:r>
      <w:r w:rsidRPr="004927B0">
        <w:rPr>
          <w:rFonts w:ascii="宋体" w:hAnsi="宋体"/>
          <w:b/>
          <w:sz w:val="32"/>
        </w:rPr>
        <w:t>混合型证券投资基金</w:t>
      </w:r>
      <w:r w:rsidR="00E20C6C">
        <w:rPr>
          <w:rFonts w:ascii="宋体" w:hAnsi="宋体"/>
          <w:b/>
          <w:sz w:val="32"/>
        </w:rPr>
        <w:t>持续运作</w:t>
      </w:r>
      <w:r w:rsidRPr="004927B0">
        <w:rPr>
          <w:rFonts w:ascii="宋体" w:hAnsi="宋体"/>
          <w:b/>
          <w:sz w:val="32"/>
        </w:rPr>
        <w:t>的议案</w:t>
      </w:r>
    </w:p>
    <w:p w14:paraId="1D30072E" w14:textId="77777777" w:rsidR="004445B0" w:rsidRPr="004927B0" w:rsidRDefault="004445B0" w:rsidP="004445B0">
      <w:pPr>
        <w:overflowPunct w:val="0"/>
        <w:autoSpaceDE w:val="0"/>
        <w:autoSpaceDN w:val="0"/>
        <w:adjustRightInd w:val="0"/>
        <w:snapToGrid w:val="0"/>
        <w:spacing w:line="360" w:lineRule="auto"/>
        <w:jc w:val="left"/>
        <w:textAlignment w:val="center"/>
        <w:rPr>
          <w:rFonts w:ascii="宋体" w:hAnsi="宋体"/>
        </w:rPr>
      </w:pPr>
    </w:p>
    <w:p w14:paraId="5690219D" w14:textId="46FF626F" w:rsidR="004445B0" w:rsidRPr="004927B0" w:rsidRDefault="004445B0" w:rsidP="004445B0">
      <w:pPr>
        <w:overflowPunct w:val="0"/>
        <w:autoSpaceDE w:val="0"/>
        <w:autoSpaceDN w:val="0"/>
        <w:adjustRightInd w:val="0"/>
        <w:snapToGrid w:val="0"/>
        <w:spacing w:line="360" w:lineRule="auto"/>
        <w:jc w:val="left"/>
        <w:textAlignment w:val="center"/>
        <w:rPr>
          <w:rFonts w:ascii="宋体" w:hAnsi="宋体"/>
        </w:rPr>
      </w:pPr>
      <w:r w:rsidRPr="004927B0">
        <w:rPr>
          <w:rFonts w:ascii="宋体" w:hAnsi="宋体"/>
        </w:rPr>
        <w:t>华泰保兴</w:t>
      </w:r>
      <w:r w:rsidR="00ED3CCD">
        <w:rPr>
          <w:rFonts w:ascii="宋体" w:hAnsi="宋体"/>
        </w:rPr>
        <w:t>科荣</w:t>
      </w:r>
      <w:r w:rsidRPr="004927B0">
        <w:rPr>
          <w:rFonts w:ascii="宋体" w:hAnsi="宋体"/>
        </w:rPr>
        <w:t>混合型证券投资基金基金份额持有人：</w:t>
      </w:r>
    </w:p>
    <w:p w14:paraId="220FA085" w14:textId="4A442ED7" w:rsidR="00623A9A" w:rsidRDefault="004445B0" w:rsidP="00623A9A">
      <w:pPr>
        <w:overflowPunct w:val="0"/>
        <w:autoSpaceDE w:val="0"/>
        <w:autoSpaceDN w:val="0"/>
        <w:adjustRightInd w:val="0"/>
        <w:snapToGrid w:val="0"/>
        <w:spacing w:line="360" w:lineRule="auto"/>
        <w:ind w:firstLine="480"/>
        <w:jc w:val="left"/>
        <w:textAlignment w:val="center"/>
        <w:rPr>
          <w:rFonts w:ascii="宋体" w:hAnsi="宋体"/>
        </w:rPr>
      </w:pPr>
      <w:r w:rsidRPr="004927B0">
        <w:rPr>
          <w:rFonts w:ascii="宋体" w:hAnsi="宋体"/>
        </w:rPr>
        <w:t>根据《公开募集证券投资基金运作管理办法》等法律法规的规定和《华泰保兴</w:t>
      </w:r>
      <w:r w:rsidR="00ED3CCD">
        <w:rPr>
          <w:rFonts w:ascii="宋体" w:hAnsi="宋体"/>
        </w:rPr>
        <w:t>科荣</w:t>
      </w:r>
      <w:r w:rsidRPr="004927B0">
        <w:rPr>
          <w:rFonts w:ascii="宋体" w:hAnsi="宋体"/>
        </w:rPr>
        <w:t>混合型证券投资基金基金合同》</w:t>
      </w:r>
      <w:r w:rsidRPr="004927B0">
        <w:rPr>
          <w:rFonts w:ascii="宋体" w:hAnsi="宋体" w:hint="eastAsia"/>
        </w:rPr>
        <w:t>（以下简称“基金合同”）</w:t>
      </w:r>
      <w:r w:rsidR="00623A9A" w:rsidRPr="00833B88">
        <w:rPr>
          <w:rFonts w:ascii="宋体" w:hAnsi="宋体" w:hint="eastAsia"/>
        </w:rPr>
        <w:t>第五部分“基金备案”第三款“基金存续期内的基金份额持有人数量和资产规模”约定：</w:t>
      </w:r>
      <w:r w:rsidR="00623A9A">
        <w:rPr>
          <w:rFonts w:ascii="宋体" w:hAnsi="宋体" w:hint="eastAsia"/>
        </w:rPr>
        <w:t>“</w:t>
      </w:r>
      <w:r w:rsidR="00623A9A" w:rsidRPr="002E5EA9">
        <w:rPr>
          <w:rFonts w:ascii="宋体" w:hAnsi="宋体" w:hint="eastAsia"/>
        </w:rPr>
        <w:t>《基金合同》生效后，连续20个工作日出现基金份额持有人数量不满200人或者基金资产净值低于5000万元情形的，基金管理人应当在定期报告中予以披露；连续60个工作日出现前述情形的，基金管理人应当10个工作日内向中国证监会报告并提出解决方案，如持续运作、转换运作方式、与其他基金合并或者终止基金合同等，并6个月内召集基金份额持有人大会。法律法规或中国证监会另有规定时，从其规定。</w:t>
      </w:r>
      <w:r w:rsidR="00623A9A">
        <w:rPr>
          <w:rFonts w:ascii="宋体" w:hAnsi="宋体" w:hint="eastAsia"/>
        </w:rPr>
        <w:t>”</w:t>
      </w:r>
    </w:p>
    <w:p w14:paraId="4C8DD4F9" w14:textId="34C5C28D" w:rsidR="00623A9A" w:rsidRPr="004927B0" w:rsidRDefault="00623A9A" w:rsidP="00623A9A">
      <w:pPr>
        <w:overflowPunct w:val="0"/>
        <w:autoSpaceDE w:val="0"/>
        <w:autoSpaceDN w:val="0"/>
        <w:adjustRightInd w:val="0"/>
        <w:snapToGrid w:val="0"/>
        <w:spacing w:line="360" w:lineRule="auto"/>
        <w:ind w:firstLine="480"/>
        <w:jc w:val="left"/>
        <w:textAlignment w:val="center"/>
        <w:rPr>
          <w:rFonts w:ascii="宋体" w:hAnsi="宋体"/>
        </w:rPr>
      </w:pPr>
      <w:r>
        <w:t>目前，</w:t>
      </w:r>
      <w:r w:rsidRPr="004927B0">
        <w:rPr>
          <w:rFonts w:ascii="宋体" w:hAnsi="宋体"/>
        </w:rPr>
        <w:t>华泰保兴</w:t>
      </w:r>
      <w:r>
        <w:rPr>
          <w:rFonts w:ascii="宋体" w:hAnsi="宋体"/>
        </w:rPr>
        <w:t>科荣</w:t>
      </w:r>
      <w:r w:rsidRPr="004927B0">
        <w:rPr>
          <w:rFonts w:ascii="宋体" w:hAnsi="宋体"/>
        </w:rPr>
        <w:t>混合型证券投资基金</w:t>
      </w:r>
      <w:r>
        <w:t>（以下简称</w:t>
      </w:r>
      <w:r>
        <w:t>“</w:t>
      </w:r>
      <w:r>
        <w:t>本基金</w:t>
      </w:r>
      <w:r>
        <w:t>”</w:t>
      </w:r>
      <w:r>
        <w:t>）已连续</w:t>
      </w:r>
      <w:r>
        <w:t>60</w:t>
      </w:r>
      <w:r>
        <w:t>个工作日基金资产净值低于</w:t>
      </w:r>
      <w:r>
        <w:t>5000</w:t>
      </w:r>
      <w:r>
        <w:t>万元。为保护基金份额持有人的利益，本基金管理人经与基金托管人南京银行股份有限公司协商一致，决定以通讯方式召开基金份额持有人大会，</w:t>
      </w:r>
      <w:r w:rsidR="00D161DD" w:rsidRPr="00D161DD">
        <w:rPr>
          <w:rFonts w:hint="eastAsia"/>
        </w:rPr>
        <w:t>提议持续运作本基金</w:t>
      </w:r>
      <w:r>
        <w:t>。</w:t>
      </w:r>
    </w:p>
    <w:p w14:paraId="5C03EDDB" w14:textId="40F69ADB" w:rsidR="004445B0" w:rsidRPr="004927B0" w:rsidRDefault="00623A9A" w:rsidP="00623A9A">
      <w:pPr>
        <w:overflowPunct w:val="0"/>
        <w:autoSpaceDE w:val="0"/>
        <w:autoSpaceDN w:val="0"/>
        <w:adjustRightInd w:val="0"/>
        <w:snapToGrid w:val="0"/>
        <w:spacing w:line="360" w:lineRule="auto"/>
        <w:ind w:firstLine="480"/>
        <w:jc w:val="left"/>
        <w:textAlignment w:val="center"/>
        <w:rPr>
          <w:rFonts w:ascii="宋体" w:hAnsi="宋体"/>
        </w:rPr>
      </w:pPr>
      <w:r w:rsidRPr="004927B0">
        <w:rPr>
          <w:rFonts w:ascii="宋体" w:hAnsi="宋体"/>
        </w:rPr>
        <w:t>为实施</w:t>
      </w:r>
      <w:r w:rsidR="002D0775" w:rsidRPr="002D0775">
        <w:rPr>
          <w:rFonts w:ascii="宋体" w:hAnsi="宋体" w:hint="eastAsia"/>
        </w:rPr>
        <w:t>本次会议议案</w:t>
      </w:r>
      <w:r w:rsidRPr="00606793">
        <w:rPr>
          <w:rFonts w:ascii="宋体" w:hAnsi="宋体" w:hint="eastAsia"/>
        </w:rPr>
        <w:t>，提议授权基金管理人办理本次持续运作本基金的有关具体事宜，包括但不限于根据市场情况，决定采取相关基金持续运作的措施以及确定基金持续运作各项工作的具体时间。</w:t>
      </w:r>
    </w:p>
    <w:p w14:paraId="1DC8D748" w14:textId="77777777" w:rsidR="004445B0" w:rsidRPr="004927B0" w:rsidRDefault="004445B0" w:rsidP="004445B0">
      <w:pPr>
        <w:overflowPunct w:val="0"/>
        <w:autoSpaceDE w:val="0"/>
        <w:autoSpaceDN w:val="0"/>
        <w:adjustRightInd w:val="0"/>
        <w:snapToGrid w:val="0"/>
        <w:spacing w:line="360" w:lineRule="auto"/>
        <w:ind w:firstLine="480"/>
        <w:jc w:val="left"/>
        <w:textAlignment w:val="center"/>
        <w:rPr>
          <w:rFonts w:ascii="宋体" w:hAnsi="宋体"/>
        </w:rPr>
      </w:pPr>
      <w:r w:rsidRPr="004927B0">
        <w:rPr>
          <w:rFonts w:ascii="宋体" w:hAnsi="宋体"/>
        </w:rPr>
        <w:t>上述议案，请予审议。</w:t>
      </w:r>
    </w:p>
    <w:p w14:paraId="3CF7AE23"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p>
    <w:p w14:paraId="04E04B69" w14:textId="77777777" w:rsidR="004445B0" w:rsidRPr="004927B0" w:rsidRDefault="004445B0" w:rsidP="004445B0">
      <w:pPr>
        <w:overflowPunct w:val="0"/>
        <w:autoSpaceDE w:val="0"/>
        <w:autoSpaceDN w:val="0"/>
        <w:adjustRightInd w:val="0"/>
        <w:snapToGrid w:val="0"/>
        <w:spacing w:line="360" w:lineRule="auto"/>
        <w:ind w:firstLine="480"/>
        <w:textAlignment w:val="center"/>
        <w:rPr>
          <w:rFonts w:ascii="宋体" w:hAnsi="宋体"/>
        </w:rPr>
      </w:pPr>
    </w:p>
    <w:p w14:paraId="2BB9B4B1" w14:textId="77777777" w:rsidR="004445B0" w:rsidRPr="004927B0" w:rsidRDefault="004445B0" w:rsidP="004445B0">
      <w:pPr>
        <w:overflowPunct w:val="0"/>
        <w:autoSpaceDE w:val="0"/>
        <w:autoSpaceDN w:val="0"/>
        <w:adjustRightInd w:val="0"/>
        <w:snapToGrid w:val="0"/>
        <w:spacing w:line="360" w:lineRule="auto"/>
        <w:ind w:firstLine="480"/>
        <w:jc w:val="right"/>
        <w:textAlignment w:val="center"/>
        <w:rPr>
          <w:rFonts w:ascii="宋体" w:hAnsi="宋体"/>
        </w:rPr>
      </w:pPr>
      <w:r w:rsidRPr="004927B0">
        <w:rPr>
          <w:rFonts w:ascii="宋体" w:hAnsi="宋体"/>
        </w:rPr>
        <w:t xml:space="preserve">华泰保兴基金管理有限公司 </w:t>
      </w:r>
    </w:p>
    <w:p w14:paraId="0E55B0F6" w14:textId="19898E06" w:rsidR="004445B0" w:rsidRPr="004927B0" w:rsidRDefault="004445B0" w:rsidP="004445B0">
      <w:pPr>
        <w:overflowPunct w:val="0"/>
        <w:autoSpaceDE w:val="0"/>
        <w:autoSpaceDN w:val="0"/>
        <w:adjustRightInd w:val="0"/>
        <w:snapToGrid w:val="0"/>
        <w:spacing w:line="360" w:lineRule="auto"/>
        <w:ind w:firstLine="480"/>
        <w:jc w:val="right"/>
        <w:textAlignment w:val="center"/>
        <w:rPr>
          <w:rFonts w:ascii="宋体" w:hAnsi="宋体"/>
        </w:rPr>
      </w:pPr>
      <w:r w:rsidRPr="004927B0">
        <w:rPr>
          <w:rFonts w:ascii="宋体" w:hAnsi="宋体"/>
        </w:rPr>
        <w:t>二〇二</w:t>
      </w:r>
      <w:r w:rsidR="00EE1E6F">
        <w:rPr>
          <w:rFonts w:ascii="宋体" w:hAnsi="宋体"/>
        </w:rPr>
        <w:t>六</w:t>
      </w:r>
      <w:r w:rsidRPr="004927B0">
        <w:rPr>
          <w:rFonts w:ascii="宋体" w:hAnsi="宋体"/>
        </w:rPr>
        <w:t>年</w:t>
      </w:r>
      <w:r w:rsidR="00EE1E6F">
        <w:rPr>
          <w:rFonts w:ascii="宋体" w:hAnsi="宋体"/>
        </w:rPr>
        <w:t>三</w:t>
      </w:r>
      <w:r w:rsidRPr="004927B0">
        <w:rPr>
          <w:rFonts w:ascii="宋体" w:hAnsi="宋体"/>
        </w:rPr>
        <w:t>月</w:t>
      </w:r>
      <w:r w:rsidR="00175DB8">
        <w:rPr>
          <w:rFonts w:ascii="宋体" w:hAnsi="宋体"/>
        </w:rPr>
        <w:t>二十</w:t>
      </w:r>
      <w:r w:rsidR="0007694A">
        <w:rPr>
          <w:rFonts w:ascii="宋体" w:hAnsi="宋体" w:hint="eastAsia"/>
        </w:rPr>
        <w:t>七</w:t>
      </w:r>
      <w:r w:rsidRPr="004927B0">
        <w:rPr>
          <w:rFonts w:ascii="宋体" w:hAnsi="宋体"/>
        </w:rPr>
        <w:t>日</w:t>
      </w:r>
    </w:p>
    <w:p w14:paraId="08728BDC" w14:textId="77777777" w:rsidR="004445B0" w:rsidRPr="004927B0" w:rsidRDefault="004445B0" w:rsidP="004445B0">
      <w:pPr>
        <w:overflowPunct w:val="0"/>
        <w:autoSpaceDE w:val="0"/>
        <w:autoSpaceDN w:val="0"/>
        <w:adjustRightInd w:val="0"/>
        <w:snapToGrid w:val="0"/>
        <w:spacing w:line="360" w:lineRule="auto"/>
        <w:jc w:val="left"/>
        <w:textAlignment w:val="center"/>
        <w:outlineLvl w:val="0"/>
        <w:rPr>
          <w:rFonts w:ascii="宋体" w:hAnsi="宋体"/>
          <w:b/>
        </w:rPr>
      </w:pPr>
      <w:r w:rsidRPr="004927B0">
        <w:rPr>
          <w:rFonts w:ascii="宋体" w:hAnsi="宋体"/>
        </w:rPr>
        <w:br w:type="page"/>
      </w:r>
      <w:r w:rsidRPr="004927B0">
        <w:rPr>
          <w:rFonts w:ascii="宋体" w:hAnsi="宋体"/>
          <w:b/>
        </w:rPr>
        <w:lastRenderedPageBreak/>
        <w:t>附件2：</w:t>
      </w:r>
    </w:p>
    <w:p w14:paraId="2D6C3D22" w14:textId="77777777" w:rsidR="004445B0" w:rsidRPr="004927B0" w:rsidRDefault="004445B0" w:rsidP="004445B0">
      <w:pPr>
        <w:overflowPunct w:val="0"/>
        <w:autoSpaceDE w:val="0"/>
        <w:autoSpaceDN w:val="0"/>
        <w:adjustRightInd w:val="0"/>
        <w:snapToGrid w:val="0"/>
        <w:spacing w:line="360" w:lineRule="auto"/>
        <w:jc w:val="left"/>
        <w:textAlignment w:val="center"/>
        <w:rPr>
          <w:rFonts w:ascii="宋体" w:hAnsi="宋体"/>
          <w:b/>
        </w:rPr>
      </w:pPr>
    </w:p>
    <w:p w14:paraId="2C71FC66" w14:textId="4D1A3F2A" w:rsidR="004445B0" w:rsidRPr="004927B0" w:rsidRDefault="004445B0" w:rsidP="004445B0">
      <w:pPr>
        <w:overflowPunct w:val="0"/>
        <w:autoSpaceDE w:val="0"/>
        <w:autoSpaceDN w:val="0"/>
        <w:adjustRightInd w:val="0"/>
        <w:snapToGrid w:val="0"/>
        <w:spacing w:line="360" w:lineRule="auto"/>
        <w:jc w:val="center"/>
        <w:textAlignment w:val="center"/>
        <w:rPr>
          <w:rFonts w:ascii="宋体" w:hAnsi="宋体"/>
          <w:b/>
          <w:sz w:val="32"/>
        </w:rPr>
      </w:pPr>
      <w:r w:rsidRPr="004927B0">
        <w:rPr>
          <w:rFonts w:ascii="宋体" w:hAnsi="宋体"/>
          <w:b/>
          <w:sz w:val="32"/>
        </w:rPr>
        <w:t>华泰保兴</w:t>
      </w:r>
      <w:r w:rsidR="00ED3CCD">
        <w:rPr>
          <w:rFonts w:ascii="宋体" w:hAnsi="宋体"/>
          <w:b/>
          <w:sz w:val="32"/>
        </w:rPr>
        <w:t>科荣</w:t>
      </w:r>
      <w:r w:rsidRPr="004927B0">
        <w:rPr>
          <w:rFonts w:ascii="宋体" w:hAnsi="宋体"/>
          <w:b/>
          <w:sz w:val="32"/>
        </w:rPr>
        <w:t>混合型证券投资基金</w:t>
      </w:r>
    </w:p>
    <w:p w14:paraId="2BEC8DA1" w14:textId="77777777" w:rsidR="004445B0" w:rsidRPr="004927B0" w:rsidRDefault="004445B0" w:rsidP="004445B0">
      <w:pPr>
        <w:overflowPunct w:val="0"/>
        <w:autoSpaceDE w:val="0"/>
        <w:autoSpaceDN w:val="0"/>
        <w:adjustRightInd w:val="0"/>
        <w:snapToGrid w:val="0"/>
        <w:spacing w:line="360" w:lineRule="auto"/>
        <w:jc w:val="center"/>
        <w:textAlignment w:val="center"/>
        <w:rPr>
          <w:rFonts w:ascii="宋体" w:hAnsi="宋体"/>
          <w:b/>
          <w:sz w:val="32"/>
        </w:rPr>
      </w:pPr>
      <w:r w:rsidRPr="004927B0">
        <w:rPr>
          <w:rFonts w:ascii="宋体" w:hAnsi="宋体"/>
          <w:b/>
          <w:sz w:val="32"/>
        </w:rPr>
        <w:t>基金份额持有人大会表决票</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6"/>
        <w:gridCol w:w="1260"/>
        <w:gridCol w:w="1261"/>
        <w:gridCol w:w="1261"/>
      </w:tblGrid>
      <w:tr w:rsidR="004445B0" w:rsidRPr="004927B0" w14:paraId="43844838" w14:textId="77777777" w:rsidTr="00E461E0">
        <w:trPr>
          <w:cantSplit/>
          <w:trHeight w:val="265"/>
          <w:jc w:val="center"/>
        </w:trPr>
        <w:tc>
          <w:tcPr>
            <w:tcW w:w="8898" w:type="dxa"/>
            <w:gridSpan w:val="4"/>
            <w:vAlign w:val="center"/>
          </w:tcPr>
          <w:p w14:paraId="2D021249"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基金份额持有人姓名或名称：</w:t>
            </w:r>
          </w:p>
        </w:tc>
      </w:tr>
      <w:tr w:rsidR="004445B0" w:rsidRPr="004927B0" w14:paraId="4B34008C" w14:textId="77777777" w:rsidTr="00E461E0">
        <w:trPr>
          <w:cantSplit/>
          <w:trHeight w:val="372"/>
          <w:jc w:val="center"/>
        </w:trPr>
        <w:tc>
          <w:tcPr>
            <w:tcW w:w="5116" w:type="dxa"/>
            <w:vAlign w:val="center"/>
          </w:tcPr>
          <w:p w14:paraId="44D3740B"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基金份额持有人证件号码</w:t>
            </w:r>
            <w:r w:rsidRPr="004927B0">
              <w:rPr>
                <w:rFonts w:ascii="宋体" w:hAnsi="宋体" w:hint="eastAsia"/>
              </w:rPr>
              <w:t>（</w:t>
            </w:r>
            <w:r w:rsidRPr="004927B0">
              <w:rPr>
                <w:rFonts w:ascii="宋体" w:hAnsi="宋体"/>
              </w:rPr>
              <w:t>身份证件号/营业执照号</w:t>
            </w:r>
            <w:r w:rsidRPr="004927B0">
              <w:rPr>
                <w:rFonts w:ascii="宋体" w:hAnsi="宋体" w:hint="eastAsia"/>
              </w:rPr>
              <w:t>）</w:t>
            </w:r>
            <w:r w:rsidRPr="004927B0">
              <w:rPr>
                <w:rFonts w:ascii="宋体" w:hAnsi="宋体"/>
              </w:rPr>
              <w:t>：</w:t>
            </w:r>
          </w:p>
        </w:tc>
        <w:tc>
          <w:tcPr>
            <w:tcW w:w="3782" w:type="dxa"/>
            <w:gridSpan w:val="3"/>
            <w:vAlign w:val="center"/>
          </w:tcPr>
          <w:p w14:paraId="7F17B2D1"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基金账户号：</w:t>
            </w:r>
          </w:p>
        </w:tc>
      </w:tr>
      <w:tr w:rsidR="004445B0" w:rsidRPr="004927B0" w14:paraId="65813FFD" w14:textId="77777777" w:rsidTr="00E461E0">
        <w:trPr>
          <w:cantSplit/>
          <w:trHeight w:val="20"/>
          <w:jc w:val="center"/>
        </w:trPr>
        <w:tc>
          <w:tcPr>
            <w:tcW w:w="5116" w:type="dxa"/>
            <w:vAlign w:val="center"/>
          </w:tcPr>
          <w:p w14:paraId="2505E82F"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c>
          <w:tcPr>
            <w:tcW w:w="3782" w:type="dxa"/>
            <w:gridSpan w:val="3"/>
            <w:vAlign w:val="center"/>
          </w:tcPr>
          <w:p w14:paraId="6EA90712"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r>
      <w:tr w:rsidR="004445B0" w:rsidRPr="004927B0" w14:paraId="66C1B048" w14:textId="77777777" w:rsidTr="00E461E0">
        <w:trPr>
          <w:cantSplit/>
          <w:trHeight w:val="20"/>
          <w:jc w:val="center"/>
        </w:trPr>
        <w:tc>
          <w:tcPr>
            <w:tcW w:w="5116" w:type="dxa"/>
            <w:vAlign w:val="center"/>
          </w:tcPr>
          <w:p w14:paraId="2A80AFE4"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受托人</w:t>
            </w:r>
            <w:r w:rsidRPr="004927B0">
              <w:rPr>
                <w:rFonts w:ascii="宋体" w:hAnsi="宋体" w:hint="eastAsia"/>
              </w:rPr>
              <w:t>（代理人）</w:t>
            </w:r>
            <w:r w:rsidRPr="004927B0">
              <w:rPr>
                <w:rFonts w:ascii="宋体" w:hAnsi="宋体"/>
              </w:rPr>
              <w:t>姓名或名称：</w:t>
            </w:r>
          </w:p>
        </w:tc>
        <w:tc>
          <w:tcPr>
            <w:tcW w:w="3782" w:type="dxa"/>
            <w:gridSpan w:val="3"/>
            <w:vAlign w:val="center"/>
          </w:tcPr>
          <w:p w14:paraId="25E895A5"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受托人</w:t>
            </w:r>
            <w:r w:rsidRPr="004927B0">
              <w:rPr>
                <w:rFonts w:ascii="宋体" w:hAnsi="宋体" w:hint="eastAsia"/>
              </w:rPr>
              <w:t>（代理人）</w:t>
            </w:r>
            <w:r w:rsidRPr="004927B0">
              <w:rPr>
                <w:rFonts w:ascii="宋体" w:hAnsi="宋体"/>
              </w:rPr>
              <w:t>证件号码（身份证件号/营业执照号）：</w:t>
            </w:r>
          </w:p>
        </w:tc>
      </w:tr>
      <w:tr w:rsidR="004445B0" w:rsidRPr="004927B0" w14:paraId="48273757" w14:textId="77777777" w:rsidTr="00E461E0">
        <w:trPr>
          <w:cantSplit/>
          <w:trHeight w:val="20"/>
          <w:jc w:val="center"/>
        </w:trPr>
        <w:tc>
          <w:tcPr>
            <w:tcW w:w="5116" w:type="dxa"/>
            <w:vAlign w:val="center"/>
          </w:tcPr>
          <w:p w14:paraId="2F94B617"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c>
          <w:tcPr>
            <w:tcW w:w="3782" w:type="dxa"/>
            <w:gridSpan w:val="3"/>
            <w:vAlign w:val="center"/>
          </w:tcPr>
          <w:p w14:paraId="771A5476"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r>
      <w:tr w:rsidR="004445B0" w:rsidRPr="004927B0" w14:paraId="0AAB2683" w14:textId="77777777" w:rsidTr="00E461E0">
        <w:trPr>
          <w:cantSplit/>
          <w:trHeight w:val="67"/>
          <w:jc w:val="center"/>
        </w:trPr>
        <w:tc>
          <w:tcPr>
            <w:tcW w:w="5116" w:type="dxa"/>
            <w:vAlign w:val="center"/>
          </w:tcPr>
          <w:p w14:paraId="2382E3D7"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受托人</w:t>
            </w:r>
            <w:r w:rsidRPr="004927B0">
              <w:rPr>
                <w:rFonts w:ascii="宋体" w:hAnsi="宋体" w:hint="eastAsia"/>
              </w:rPr>
              <w:t>（代理人）联系电话：</w:t>
            </w:r>
          </w:p>
        </w:tc>
        <w:tc>
          <w:tcPr>
            <w:tcW w:w="3782" w:type="dxa"/>
            <w:gridSpan w:val="3"/>
            <w:vAlign w:val="center"/>
          </w:tcPr>
          <w:p w14:paraId="6F6B83C6"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r>
      <w:tr w:rsidR="004445B0" w:rsidRPr="004927B0" w14:paraId="445B1497" w14:textId="77777777" w:rsidTr="00E461E0">
        <w:trPr>
          <w:cantSplit/>
          <w:trHeight w:val="20"/>
          <w:jc w:val="center"/>
        </w:trPr>
        <w:tc>
          <w:tcPr>
            <w:tcW w:w="5116" w:type="dxa"/>
            <w:vAlign w:val="center"/>
          </w:tcPr>
          <w:p w14:paraId="62F13280"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审议事项</w:t>
            </w:r>
          </w:p>
        </w:tc>
        <w:tc>
          <w:tcPr>
            <w:tcW w:w="1260" w:type="dxa"/>
            <w:vAlign w:val="center"/>
          </w:tcPr>
          <w:p w14:paraId="5A2B3A35" w14:textId="77777777" w:rsidR="004445B0" w:rsidRPr="004927B0" w:rsidRDefault="004445B0" w:rsidP="00E461E0">
            <w:pPr>
              <w:overflowPunct w:val="0"/>
              <w:autoSpaceDE w:val="0"/>
              <w:autoSpaceDN w:val="0"/>
              <w:adjustRightInd w:val="0"/>
              <w:spacing w:line="360" w:lineRule="auto"/>
              <w:jc w:val="center"/>
              <w:textAlignment w:val="center"/>
              <w:rPr>
                <w:rFonts w:ascii="宋体" w:hAnsi="宋体"/>
              </w:rPr>
            </w:pPr>
            <w:r w:rsidRPr="004927B0">
              <w:rPr>
                <w:rFonts w:ascii="宋体" w:hAnsi="宋体"/>
              </w:rPr>
              <w:t>同意</w:t>
            </w:r>
          </w:p>
        </w:tc>
        <w:tc>
          <w:tcPr>
            <w:tcW w:w="1261" w:type="dxa"/>
            <w:vAlign w:val="center"/>
          </w:tcPr>
          <w:p w14:paraId="4764D7B3" w14:textId="77777777" w:rsidR="004445B0" w:rsidRPr="004927B0" w:rsidRDefault="004445B0" w:rsidP="00E461E0">
            <w:pPr>
              <w:overflowPunct w:val="0"/>
              <w:autoSpaceDE w:val="0"/>
              <w:autoSpaceDN w:val="0"/>
              <w:adjustRightInd w:val="0"/>
              <w:spacing w:line="360" w:lineRule="auto"/>
              <w:jc w:val="center"/>
              <w:textAlignment w:val="center"/>
              <w:rPr>
                <w:rFonts w:ascii="宋体" w:hAnsi="宋体"/>
              </w:rPr>
            </w:pPr>
            <w:r w:rsidRPr="004927B0">
              <w:rPr>
                <w:rFonts w:ascii="宋体" w:hAnsi="宋体"/>
              </w:rPr>
              <w:t>反对</w:t>
            </w:r>
          </w:p>
        </w:tc>
        <w:tc>
          <w:tcPr>
            <w:tcW w:w="1261" w:type="dxa"/>
            <w:vAlign w:val="center"/>
          </w:tcPr>
          <w:p w14:paraId="02B3BCB5" w14:textId="77777777" w:rsidR="004445B0" w:rsidRPr="004927B0" w:rsidRDefault="004445B0" w:rsidP="00E461E0">
            <w:pPr>
              <w:overflowPunct w:val="0"/>
              <w:autoSpaceDE w:val="0"/>
              <w:autoSpaceDN w:val="0"/>
              <w:adjustRightInd w:val="0"/>
              <w:spacing w:line="360" w:lineRule="auto"/>
              <w:jc w:val="center"/>
              <w:textAlignment w:val="center"/>
              <w:rPr>
                <w:rFonts w:ascii="宋体" w:hAnsi="宋体"/>
              </w:rPr>
            </w:pPr>
            <w:r w:rsidRPr="004927B0">
              <w:rPr>
                <w:rFonts w:ascii="宋体" w:hAnsi="宋体"/>
              </w:rPr>
              <w:t>弃权</w:t>
            </w:r>
          </w:p>
        </w:tc>
      </w:tr>
      <w:tr w:rsidR="004445B0" w:rsidRPr="004927B0" w14:paraId="6E1917F0" w14:textId="77777777" w:rsidTr="00E461E0">
        <w:trPr>
          <w:cantSplit/>
          <w:trHeight w:val="530"/>
          <w:jc w:val="center"/>
        </w:trPr>
        <w:tc>
          <w:tcPr>
            <w:tcW w:w="5116" w:type="dxa"/>
            <w:vAlign w:val="center"/>
          </w:tcPr>
          <w:p w14:paraId="7531BE78" w14:textId="1F1843DC" w:rsidR="004445B0" w:rsidRPr="004927B0" w:rsidRDefault="004445B0" w:rsidP="00C06A29">
            <w:pPr>
              <w:overflowPunct w:val="0"/>
              <w:autoSpaceDE w:val="0"/>
              <w:autoSpaceDN w:val="0"/>
              <w:adjustRightInd w:val="0"/>
              <w:spacing w:line="360" w:lineRule="auto"/>
              <w:textAlignment w:val="center"/>
              <w:rPr>
                <w:rFonts w:ascii="宋体" w:hAnsi="宋体"/>
              </w:rPr>
            </w:pPr>
            <w:r w:rsidRPr="004927B0">
              <w:rPr>
                <w:rFonts w:ascii="宋体" w:hAnsi="宋体"/>
              </w:rPr>
              <w:t>《</w:t>
            </w:r>
            <w:r w:rsidRPr="004927B0">
              <w:rPr>
                <w:rFonts w:ascii="宋体" w:hAnsi="宋体" w:hint="eastAsia"/>
              </w:rPr>
              <w:t>关于华泰保兴</w:t>
            </w:r>
            <w:r w:rsidR="00ED3CCD">
              <w:rPr>
                <w:rFonts w:ascii="宋体" w:hAnsi="宋体" w:hint="eastAsia"/>
              </w:rPr>
              <w:t>科荣</w:t>
            </w:r>
            <w:r w:rsidRPr="004927B0">
              <w:rPr>
                <w:rFonts w:ascii="宋体" w:hAnsi="宋体" w:hint="eastAsia"/>
              </w:rPr>
              <w:t>混合型证券投资基金</w:t>
            </w:r>
            <w:r w:rsidR="00C06A29">
              <w:rPr>
                <w:rFonts w:ascii="宋体" w:hAnsi="宋体" w:hint="eastAsia"/>
              </w:rPr>
              <w:t>持续运作</w:t>
            </w:r>
            <w:r w:rsidRPr="004927B0">
              <w:rPr>
                <w:rFonts w:ascii="宋体" w:hAnsi="宋体" w:hint="eastAsia"/>
              </w:rPr>
              <w:t>的议案</w:t>
            </w:r>
            <w:r w:rsidRPr="004927B0">
              <w:rPr>
                <w:rFonts w:ascii="宋体" w:hAnsi="宋体"/>
              </w:rPr>
              <w:t>》</w:t>
            </w:r>
          </w:p>
        </w:tc>
        <w:tc>
          <w:tcPr>
            <w:tcW w:w="1260" w:type="dxa"/>
            <w:vAlign w:val="center"/>
          </w:tcPr>
          <w:p w14:paraId="1064FBBB"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c>
          <w:tcPr>
            <w:tcW w:w="1261" w:type="dxa"/>
            <w:vAlign w:val="center"/>
          </w:tcPr>
          <w:p w14:paraId="0D19EB69"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c>
          <w:tcPr>
            <w:tcW w:w="1261" w:type="dxa"/>
            <w:vAlign w:val="center"/>
          </w:tcPr>
          <w:p w14:paraId="3668D0A5"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tc>
      </w:tr>
      <w:tr w:rsidR="004445B0" w:rsidRPr="004927B0" w14:paraId="25FB10AE" w14:textId="77777777" w:rsidTr="00E461E0">
        <w:trPr>
          <w:cantSplit/>
          <w:trHeight w:val="20"/>
          <w:jc w:val="center"/>
        </w:trPr>
        <w:tc>
          <w:tcPr>
            <w:tcW w:w="8898" w:type="dxa"/>
            <w:gridSpan w:val="4"/>
            <w:vAlign w:val="center"/>
          </w:tcPr>
          <w:p w14:paraId="53B855C3"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rPr>
              <w:t>基金份额持有人/受托人</w:t>
            </w:r>
            <w:r w:rsidRPr="004927B0">
              <w:rPr>
                <w:rFonts w:ascii="宋体" w:hAnsi="宋体" w:hint="eastAsia"/>
              </w:rPr>
              <w:t>（代理人）</w:t>
            </w:r>
            <w:r w:rsidRPr="004927B0">
              <w:rPr>
                <w:rFonts w:ascii="宋体" w:hAnsi="宋体"/>
              </w:rPr>
              <w:t>签字或盖章</w:t>
            </w:r>
          </w:p>
          <w:p w14:paraId="61BEF22E"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p>
          <w:p w14:paraId="755DAE77" w14:textId="77777777" w:rsidR="004445B0" w:rsidRPr="004927B0" w:rsidRDefault="004445B0" w:rsidP="00E461E0">
            <w:pPr>
              <w:overflowPunct w:val="0"/>
              <w:autoSpaceDE w:val="0"/>
              <w:autoSpaceDN w:val="0"/>
              <w:adjustRightInd w:val="0"/>
              <w:spacing w:line="360" w:lineRule="auto"/>
              <w:textAlignment w:val="center"/>
              <w:rPr>
                <w:rFonts w:ascii="宋体" w:hAnsi="宋体"/>
              </w:rPr>
            </w:pPr>
            <w:r w:rsidRPr="004927B0">
              <w:rPr>
                <w:rFonts w:ascii="宋体" w:hAnsi="宋体" w:hint="eastAsia"/>
              </w:rPr>
              <w:t xml:space="preserve">                                                      </w:t>
            </w:r>
            <w:r w:rsidRPr="004927B0">
              <w:rPr>
                <w:rFonts w:ascii="宋体" w:hAnsi="宋体"/>
              </w:rPr>
              <w:t xml:space="preserve">年 </w:t>
            </w:r>
            <w:r w:rsidRPr="004927B0">
              <w:rPr>
                <w:rFonts w:ascii="宋体" w:hAnsi="宋体" w:hint="eastAsia"/>
              </w:rPr>
              <w:t xml:space="preserve">  </w:t>
            </w:r>
            <w:r w:rsidRPr="004927B0">
              <w:rPr>
                <w:rFonts w:ascii="宋体" w:hAnsi="宋体"/>
              </w:rPr>
              <w:t xml:space="preserve">月 </w:t>
            </w:r>
            <w:r w:rsidRPr="004927B0">
              <w:rPr>
                <w:rFonts w:ascii="宋体" w:hAnsi="宋体" w:hint="eastAsia"/>
              </w:rPr>
              <w:t xml:space="preserve">  </w:t>
            </w:r>
            <w:r w:rsidRPr="004927B0">
              <w:rPr>
                <w:rFonts w:ascii="宋体" w:hAnsi="宋体"/>
              </w:rPr>
              <w:t>日</w:t>
            </w:r>
          </w:p>
        </w:tc>
      </w:tr>
      <w:tr w:rsidR="004445B0" w:rsidRPr="004927B0" w14:paraId="0489815B" w14:textId="77777777" w:rsidTr="00E461E0">
        <w:trPr>
          <w:cantSplit/>
          <w:trHeight w:val="20"/>
          <w:jc w:val="center"/>
        </w:trPr>
        <w:tc>
          <w:tcPr>
            <w:tcW w:w="8898" w:type="dxa"/>
            <w:gridSpan w:val="4"/>
            <w:vAlign w:val="center"/>
          </w:tcPr>
          <w:p w14:paraId="2BBBAA05" w14:textId="77777777" w:rsidR="004445B0" w:rsidRPr="004927B0" w:rsidRDefault="004445B0" w:rsidP="00E461E0">
            <w:pPr>
              <w:overflowPunct w:val="0"/>
              <w:autoSpaceDE w:val="0"/>
              <w:autoSpaceDN w:val="0"/>
              <w:adjustRightInd w:val="0"/>
              <w:snapToGrid w:val="0"/>
              <w:spacing w:line="360" w:lineRule="auto"/>
              <w:textAlignment w:val="center"/>
              <w:rPr>
                <w:rFonts w:ascii="宋体" w:hAnsi="宋体"/>
              </w:rPr>
            </w:pPr>
            <w:r w:rsidRPr="004927B0">
              <w:rPr>
                <w:rFonts w:ascii="宋体" w:hAnsi="宋体"/>
              </w:rPr>
              <w:t>说明：</w:t>
            </w:r>
          </w:p>
          <w:p w14:paraId="59764E3E" w14:textId="00F00B3E" w:rsidR="004445B0" w:rsidRPr="004927B0" w:rsidRDefault="004445B0" w:rsidP="00E461E0">
            <w:pPr>
              <w:overflowPunct w:val="0"/>
              <w:autoSpaceDE w:val="0"/>
              <w:autoSpaceDN w:val="0"/>
              <w:adjustRightInd w:val="0"/>
              <w:snapToGrid w:val="0"/>
              <w:spacing w:line="360" w:lineRule="auto"/>
              <w:textAlignment w:val="center"/>
              <w:rPr>
                <w:rFonts w:ascii="宋体" w:hAnsi="宋体"/>
              </w:rPr>
            </w:pPr>
            <w:r w:rsidRPr="004927B0">
              <w:rPr>
                <w:rFonts w:ascii="宋体" w:hAnsi="宋体"/>
              </w:rPr>
              <w:t>请以打“√”方式在审议事项后注明表决意见。</w:t>
            </w:r>
            <w:r w:rsidRPr="004927B0">
              <w:rPr>
                <w:rFonts w:ascii="宋体" w:hAnsi="宋体" w:hint="eastAsia"/>
              </w:rPr>
              <w:t>基金份额</w:t>
            </w:r>
            <w:r w:rsidRPr="004927B0">
              <w:rPr>
                <w:rFonts w:ascii="宋体" w:hAnsi="宋体"/>
              </w:rPr>
              <w:t>持有人必须选择一种且只能选择一种表决意见。表决意见代表基金份额持有人所持全部基金份额的表决意见。表决意见未选、多选或无法辨认、表决意见模糊不清或相互矛盾，但其他各项符合</w:t>
            </w:r>
            <w:r w:rsidR="00050900">
              <w:rPr>
                <w:rFonts w:ascii="宋体" w:hAnsi="宋体"/>
              </w:rPr>
              <w:t>公告</w:t>
            </w:r>
            <w:r w:rsidRPr="004927B0">
              <w:rPr>
                <w:rFonts w:ascii="宋体" w:hAnsi="宋体"/>
              </w:rPr>
              <w:t>规定的，视为弃权表决，计入有效表决票，并按“弃权”计入对应的表决结果。表决票上的签字或盖章部分填写不完整、不清晰的，或未能提供有效证明</w:t>
            </w:r>
            <w:r w:rsidRPr="004927B0">
              <w:rPr>
                <w:rFonts w:ascii="宋体" w:hAnsi="宋体" w:hint="eastAsia"/>
              </w:rPr>
              <w:t>基金份额</w:t>
            </w:r>
            <w:r w:rsidRPr="004927B0">
              <w:rPr>
                <w:rFonts w:ascii="宋体" w:hAnsi="宋体"/>
              </w:rPr>
              <w:t>持有人身份或代理人经有效授权的证明文件的，或未能在</w:t>
            </w:r>
            <w:r w:rsidRPr="004927B0">
              <w:rPr>
                <w:rFonts w:ascii="宋体" w:hAnsi="宋体" w:hint="eastAsia"/>
              </w:rPr>
              <w:t>规定时间之内</w:t>
            </w:r>
            <w:r w:rsidRPr="004927B0">
              <w:rPr>
                <w:rFonts w:ascii="宋体" w:hAnsi="宋体"/>
              </w:rPr>
              <w:t>送达指定联系地址的，均为无效表决票。</w:t>
            </w:r>
          </w:p>
          <w:p w14:paraId="2AA484DB" w14:textId="77777777" w:rsidR="004445B0" w:rsidRPr="004927B0" w:rsidRDefault="004445B0" w:rsidP="00E461E0">
            <w:pPr>
              <w:overflowPunct w:val="0"/>
              <w:autoSpaceDE w:val="0"/>
              <w:autoSpaceDN w:val="0"/>
              <w:adjustRightInd w:val="0"/>
              <w:snapToGrid w:val="0"/>
              <w:spacing w:line="360" w:lineRule="auto"/>
              <w:textAlignment w:val="center"/>
              <w:rPr>
                <w:rFonts w:ascii="宋体" w:hAnsi="宋体"/>
              </w:rPr>
            </w:pPr>
            <w:r w:rsidRPr="004927B0">
              <w:rPr>
                <w:rFonts w:ascii="宋体" w:hAnsi="宋体" w:hint="eastAsia"/>
              </w:rPr>
              <w:t>“</w:t>
            </w:r>
            <w:r w:rsidRPr="004927B0">
              <w:rPr>
                <w:rFonts w:ascii="宋体" w:hAnsi="宋体"/>
              </w:rPr>
              <w:t>基金账户号</w:t>
            </w:r>
            <w:r w:rsidRPr="004927B0">
              <w:rPr>
                <w:rFonts w:ascii="宋体" w:hAnsi="宋体" w:hint="eastAsia"/>
              </w:rPr>
              <w:t>”</w:t>
            </w:r>
            <w:r w:rsidRPr="004927B0">
              <w:rPr>
                <w:rFonts w:ascii="宋体" w:hAnsi="宋体"/>
              </w:rPr>
              <w:t>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tc>
      </w:tr>
    </w:tbl>
    <w:p w14:paraId="2A343196" w14:textId="77777777" w:rsidR="004445B0" w:rsidRPr="004927B0" w:rsidRDefault="004445B0" w:rsidP="004445B0">
      <w:pPr>
        <w:pStyle w:val="Default"/>
        <w:spacing w:line="360" w:lineRule="auto"/>
        <w:rPr>
          <w:rFonts w:ascii="宋体" w:eastAsia="宋体" w:hAnsi="宋体"/>
          <w:b/>
          <w:szCs w:val="28"/>
        </w:rPr>
      </w:pPr>
    </w:p>
    <w:p w14:paraId="2F5F23CE" w14:textId="77777777" w:rsidR="004445B0" w:rsidRPr="004927B0" w:rsidRDefault="004445B0" w:rsidP="004445B0">
      <w:pPr>
        <w:pStyle w:val="Default"/>
        <w:spacing w:line="360" w:lineRule="auto"/>
        <w:outlineLvl w:val="0"/>
        <w:rPr>
          <w:rFonts w:ascii="宋体" w:eastAsia="宋体" w:hAnsi="宋体"/>
          <w:b/>
          <w:szCs w:val="28"/>
        </w:rPr>
      </w:pPr>
      <w:r w:rsidRPr="004927B0">
        <w:rPr>
          <w:rFonts w:ascii="宋体" w:eastAsia="宋体" w:hAnsi="宋体"/>
          <w:b/>
          <w:szCs w:val="28"/>
        </w:rPr>
        <w:br w:type="page"/>
      </w:r>
      <w:r w:rsidRPr="004927B0">
        <w:rPr>
          <w:rFonts w:ascii="宋体" w:eastAsia="宋体" w:hAnsi="宋体"/>
          <w:b/>
          <w:szCs w:val="28"/>
        </w:rPr>
        <w:lastRenderedPageBreak/>
        <w:t>附件3：</w:t>
      </w:r>
    </w:p>
    <w:p w14:paraId="6FED6748" w14:textId="77777777" w:rsidR="004445B0" w:rsidRPr="004927B0" w:rsidRDefault="004445B0" w:rsidP="004445B0">
      <w:pPr>
        <w:pStyle w:val="Default"/>
        <w:spacing w:line="360" w:lineRule="auto"/>
        <w:rPr>
          <w:rFonts w:ascii="宋体" w:eastAsia="宋体" w:hAnsi="宋体"/>
          <w:b/>
          <w:szCs w:val="28"/>
        </w:rPr>
      </w:pPr>
    </w:p>
    <w:p w14:paraId="01A02002" w14:textId="77777777" w:rsidR="004445B0" w:rsidRPr="004927B0" w:rsidRDefault="004445B0" w:rsidP="004445B0">
      <w:pPr>
        <w:pStyle w:val="Default"/>
        <w:spacing w:line="360" w:lineRule="auto"/>
        <w:jc w:val="center"/>
        <w:rPr>
          <w:rFonts w:ascii="宋体" w:eastAsia="宋体" w:hAnsi="宋体" w:cs="宋体"/>
          <w:b/>
          <w:sz w:val="32"/>
          <w:szCs w:val="32"/>
        </w:rPr>
      </w:pPr>
      <w:r w:rsidRPr="004927B0">
        <w:rPr>
          <w:rFonts w:ascii="宋体" w:eastAsia="宋体" w:hAnsi="宋体" w:cs="宋体"/>
          <w:b/>
          <w:sz w:val="32"/>
          <w:szCs w:val="32"/>
        </w:rPr>
        <w:t>授权委托书</w:t>
      </w:r>
    </w:p>
    <w:p w14:paraId="76F8A119" w14:textId="77777777" w:rsidR="004445B0" w:rsidRPr="004927B0" w:rsidRDefault="004445B0" w:rsidP="004445B0">
      <w:pPr>
        <w:pStyle w:val="Default"/>
        <w:spacing w:line="360" w:lineRule="auto"/>
        <w:ind w:firstLineChars="200" w:firstLine="480"/>
        <w:rPr>
          <w:rFonts w:ascii="宋体" w:eastAsia="宋体" w:hAnsi="宋体" w:cs="Times New Roman"/>
          <w:szCs w:val="28"/>
        </w:rPr>
      </w:pPr>
    </w:p>
    <w:p w14:paraId="3B493B03" w14:textId="23FBFB06"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sz w:val="21"/>
          <w:szCs w:val="21"/>
        </w:rPr>
        <w:t>兹委托</w:t>
      </w:r>
      <w:r w:rsidRPr="004927B0">
        <w:rPr>
          <w:rFonts w:ascii="宋体" w:eastAsia="宋体" w:hAnsi="宋体" w:cs="Times New Roman"/>
          <w:sz w:val="21"/>
          <w:szCs w:val="21"/>
          <w:u w:val="single"/>
        </w:rPr>
        <w:t xml:space="preserve">                       </w:t>
      </w:r>
      <w:r w:rsidRPr="004927B0">
        <w:rPr>
          <w:rFonts w:ascii="宋体" w:eastAsia="宋体" w:hAnsi="宋体" w:cs="Times New Roman"/>
          <w:sz w:val="21"/>
          <w:szCs w:val="21"/>
        </w:rPr>
        <w:t>先生/女士/公司代表本人（或本机构）参加投票截止日为202</w:t>
      </w:r>
      <w:r w:rsidR="00084629">
        <w:rPr>
          <w:rFonts w:ascii="宋体" w:eastAsia="宋体" w:hAnsi="宋体" w:cs="Times New Roman"/>
          <w:sz w:val="21"/>
          <w:szCs w:val="21"/>
        </w:rPr>
        <w:t>6</w:t>
      </w:r>
      <w:r w:rsidRPr="004927B0">
        <w:rPr>
          <w:rFonts w:ascii="宋体" w:eastAsia="宋体" w:hAnsi="宋体" w:cs="Times New Roman"/>
          <w:sz w:val="21"/>
          <w:szCs w:val="21"/>
        </w:rPr>
        <w:t>年</w:t>
      </w:r>
      <w:r w:rsidR="00084629">
        <w:rPr>
          <w:rFonts w:ascii="宋体" w:eastAsia="宋体" w:hAnsi="宋体" w:cs="Times New Roman"/>
          <w:sz w:val="21"/>
          <w:szCs w:val="21"/>
        </w:rPr>
        <w:t>4</w:t>
      </w:r>
      <w:r w:rsidRPr="004927B0">
        <w:rPr>
          <w:rFonts w:ascii="宋体" w:eastAsia="宋体" w:hAnsi="宋体" w:cs="Times New Roman"/>
          <w:sz w:val="21"/>
          <w:szCs w:val="21"/>
        </w:rPr>
        <w:t>月</w:t>
      </w:r>
      <w:r w:rsidR="0080170A">
        <w:rPr>
          <w:rFonts w:ascii="宋体" w:eastAsia="宋体" w:hAnsi="宋体" w:cs="Times New Roman"/>
          <w:sz w:val="21"/>
          <w:szCs w:val="21"/>
        </w:rPr>
        <w:t>27</w:t>
      </w:r>
      <w:r w:rsidRPr="004927B0">
        <w:rPr>
          <w:rFonts w:ascii="宋体" w:eastAsia="宋体" w:hAnsi="宋体" w:cs="Times New Roman"/>
          <w:sz w:val="21"/>
          <w:szCs w:val="21"/>
        </w:rPr>
        <w:t>日的以通讯方式召开的</w:t>
      </w:r>
      <w:r w:rsidRPr="004927B0">
        <w:rPr>
          <w:rFonts w:ascii="宋体" w:eastAsia="宋体" w:hAnsi="宋体" w:cs="Times New Roman" w:hint="eastAsia"/>
          <w:sz w:val="21"/>
          <w:szCs w:val="21"/>
        </w:rPr>
        <w:t>华泰保兴</w:t>
      </w:r>
      <w:r w:rsidR="00ED3CCD">
        <w:rPr>
          <w:rFonts w:ascii="宋体" w:eastAsia="宋体" w:hAnsi="宋体" w:cs="Times New Roman" w:hint="eastAsia"/>
          <w:sz w:val="21"/>
          <w:szCs w:val="21"/>
        </w:rPr>
        <w:t>科荣</w:t>
      </w:r>
      <w:r w:rsidRPr="004927B0">
        <w:rPr>
          <w:rFonts w:ascii="宋体" w:eastAsia="宋体" w:hAnsi="宋体" w:cs="Times New Roman" w:hint="eastAsia"/>
          <w:sz w:val="21"/>
          <w:szCs w:val="21"/>
        </w:rPr>
        <w:t>混合型证券投资基金</w:t>
      </w:r>
      <w:r w:rsidRPr="004927B0">
        <w:rPr>
          <w:rFonts w:ascii="宋体" w:eastAsia="宋体" w:hAnsi="宋体" w:cs="Times New Roman"/>
          <w:sz w:val="21"/>
          <w:szCs w:val="21"/>
        </w:rPr>
        <w:t>基金份额持有人大会，并代为全权行使对所有议案的表决权。授权有效期自本授权委托书签署日起至本次基金份额持有人大会会议结束之日止。表决意见以受托人的表决意见为准。本授权不得转授权。</w:t>
      </w:r>
    </w:p>
    <w:p w14:paraId="0369BBEF" w14:textId="14D9CFA0"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sz w:val="21"/>
          <w:szCs w:val="21"/>
        </w:rPr>
        <w:t>若</w:t>
      </w:r>
      <w:r w:rsidRPr="004927B0">
        <w:rPr>
          <w:rFonts w:ascii="宋体" w:eastAsia="宋体" w:hAnsi="宋体"/>
          <w:sz w:val="21"/>
          <w:szCs w:val="21"/>
        </w:rPr>
        <w:t>华泰保兴</w:t>
      </w:r>
      <w:r w:rsidR="00ED3CCD">
        <w:rPr>
          <w:rFonts w:ascii="宋体" w:eastAsia="宋体" w:hAnsi="宋体"/>
          <w:sz w:val="21"/>
          <w:szCs w:val="21"/>
        </w:rPr>
        <w:t>科荣</w:t>
      </w:r>
      <w:r w:rsidRPr="004927B0">
        <w:rPr>
          <w:rFonts w:ascii="宋体" w:eastAsia="宋体" w:hAnsi="宋体"/>
          <w:sz w:val="21"/>
          <w:szCs w:val="21"/>
        </w:rPr>
        <w:t>混合型证券投资基金</w:t>
      </w:r>
      <w:r w:rsidRPr="004927B0">
        <w:rPr>
          <w:rFonts w:ascii="宋体" w:eastAsia="宋体" w:hAnsi="宋体" w:cs="Times New Roman"/>
          <w:sz w:val="21"/>
          <w:szCs w:val="21"/>
        </w:rPr>
        <w:t>在规定时间内重新召开审议相同议案的基金份额持有人大会，</w:t>
      </w:r>
      <w:r w:rsidRPr="004927B0">
        <w:rPr>
          <w:rFonts w:ascii="宋体" w:eastAsia="宋体" w:hAnsi="宋体" w:cs="Times New Roman" w:hint="eastAsia"/>
          <w:sz w:val="21"/>
          <w:szCs w:val="21"/>
        </w:rPr>
        <w:t>除授权方式发生变化或者本人（或本机构）重新作出授权外，</w:t>
      </w:r>
      <w:r w:rsidRPr="004927B0">
        <w:rPr>
          <w:rFonts w:ascii="宋体" w:eastAsia="宋体" w:hAnsi="宋体" w:cs="Times New Roman"/>
          <w:sz w:val="21"/>
          <w:szCs w:val="21"/>
        </w:rPr>
        <w:t>本授权继续有效。</w:t>
      </w:r>
    </w:p>
    <w:p w14:paraId="0A5B6B23" w14:textId="77777777"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sz w:val="21"/>
          <w:szCs w:val="21"/>
        </w:rPr>
        <w:t>委托人签字/盖章：</w:t>
      </w:r>
    </w:p>
    <w:p w14:paraId="7029D0BD" w14:textId="1C725D52"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sz w:val="21"/>
          <w:szCs w:val="21"/>
        </w:rPr>
        <w:t>委托人身份证</w:t>
      </w:r>
      <w:r w:rsidR="00C617CF">
        <w:rPr>
          <w:rFonts w:ascii="宋体" w:eastAsia="宋体" w:hAnsi="宋体" w:cs="Times New Roman" w:hint="eastAsia"/>
          <w:sz w:val="21"/>
          <w:szCs w:val="21"/>
        </w:rPr>
        <w:t>件</w:t>
      </w:r>
      <w:r w:rsidRPr="004927B0">
        <w:rPr>
          <w:rFonts w:ascii="宋体" w:eastAsia="宋体" w:hAnsi="宋体" w:cs="Times New Roman"/>
          <w:sz w:val="21"/>
          <w:szCs w:val="21"/>
        </w:rPr>
        <w:t>号或营业执照注册号：</w:t>
      </w:r>
    </w:p>
    <w:p w14:paraId="0F39D740" w14:textId="77777777"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hint="eastAsia"/>
          <w:sz w:val="21"/>
          <w:szCs w:val="21"/>
        </w:rPr>
        <w:t>委托人联系电话：</w:t>
      </w:r>
    </w:p>
    <w:p w14:paraId="39037E01" w14:textId="77777777"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sz w:val="21"/>
          <w:szCs w:val="21"/>
        </w:rPr>
        <w:t>委托人基金账户号：</w:t>
      </w:r>
    </w:p>
    <w:p w14:paraId="5605B857" w14:textId="77777777"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p>
    <w:p w14:paraId="347DC27D" w14:textId="77777777"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sz w:val="21"/>
          <w:szCs w:val="21"/>
        </w:rPr>
        <w:t>受托人</w:t>
      </w:r>
      <w:r w:rsidRPr="004927B0">
        <w:rPr>
          <w:rFonts w:ascii="宋体" w:eastAsia="宋体" w:hAnsi="宋体" w:cs="Times New Roman" w:hint="eastAsia"/>
          <w:sz w:val="21"/>
          <w:szCs w:val="21"/>
        </w:rPr>
        <w:t>（代理人）</w:t>
      </w:r>
      <w:r w:rsidRPr="004927B0">
        <w:rPr>
          <w:rFonts w:ascii="宋体" w:eastAsia="宋体" w:hAnsi="宋体" w:cs="Times New Roman"/>
          <w:sz w:val="21"/>
          <w:szCs w:val="21"/>
        </w:rPr>
        <w:t>签字/盖章：</w:t>
      </w:r>
    </w:p>
    <w:p w14:paraId="579B09EE" w14:textId="23B29D25"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sz w:val="21"/>
          <w:szCs w:val="21"/>
        </w:rPr>
        <w:t>受托人</w:t>
      </w:r>
      <w:r w:rsidRPr="004927B0">
        <w:rPr>
          <w:rFonts w:ascii="宋体" w:eastAsia="宋体" w:hAnsi="宋体" w:cs="Times New Roman" w:hint="eastAsia"/>
          <w:sz w:val="21"/>
          <w:szCs w:val="21"/>
        </w:rPr>
        <w:t>（代理人）</w:t>
      </w:r>
      <w:r w:rsidRPr="004927B0">
        <w:rPr>
          <w:rFonts w:ascii="宋体" w:eastAsia="宋体" w:hAnsi="宋体" w:cs="Times New Roman"/>
          <w:sz w:val="21"/>
          <w:szCs w:val="21"/>
        </w:rPr>
        <w:t>身份证</w:t>
      </w:r>
      <w:r w:rsidR="00C617CF">
        <w:rPr>
          <w:rFonts w:ascii="宋体" w:eastAsia="宋体" w:hAnsi="宋体" w:cs="Times New Roman" w:hint="eastAsia"/>
          <w:sz w:val="21"/>
          <w:szCs w:val="21"/>
        </w:rPr>
        <w:t>件</w:t>
      </w:r>
      <w:r w:rsidRPr="004927B0">
        <w:rPr>
          <w:rFonts w:ascii="宋体" w:eastAsia="宋体" w:hAnsi="宋体" w:cs="Times New Roman"/>
          <w:sz w:val="21"/>
          <w:szCs w:val="21"/>
        </w:rPr>
        <w:t>号或营业执照注册号：</w:t>
      </w:r>
    </w:p>
    <w:p w14:paraId="71D8C51A" w14:textId="77777777"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r w:rsidRPr="004927B0">
        <w:rPr>
          <w:rFonts w:ascii="宋体" w:eastAsia="宋体" w:hAnsi="宋体" w:cs="Times New Roman" w:hint="eastAsia"/>
          <w:sz w:val="21"/>
          <w:szCs w:val="21"/>
        </w:rPr>
        <w:t>受托人（代理人）联系电话：</w:t>
      </w:r>
    </w:p>
    <w:p w14:paraId="240E67E4" w14:textId="77777777" w:rsidR="004445B0" w:rsidRPr="004927B0" w:rsidRDefault="004445B0" w:rsidP="004445B0">
      <w:pPr>
        <w:pStyle w:val="Default"/>
        <w:spacing w:line="360" w:lineRule="auto"/>
        <w:ind w:firstLineChars="200" w:firstLine="420"/>
        <w:jc w:val="both"/>
        <w:rPr>
          <w:rFonts w:ascii="宋体" w:eastAsia="宋体" w:hAnsi="宋体" w:cs="Times New Roman"/>
          <w:sz w:val="21"/>
          <w:szCs w:val="21"/>
        </w:rPr>
      </w:pPr>
    </w:p>
    <w:p w14:paraId="57B4499A" w14:textId="77777777" w:rsidR="004445B0" w:rsidRPr="004927B0" w:rsidRDefault="004445B0" w:rsidP="004445B0">
      <w:pPr>
        <w:overflowPunct w:val="0"/>
        <w:autoSpaceDE w:val="0"/>
        <w:autoSpaceDN w:val="0"/>
        <w:adjustRightInd w:val="0"/>
        <w:spacing w:line="360" w:lineRule="auto"/>
        <w:ind w:firstLine="480"/>
        <w:textAlignment w:val="center"/>
        <w:rPr>
          <w:rFonts w:ascii="宋体" w:hAnsi="宋体"/>
          <w:szCs w:val="21"/>
        </w:rPr>
      </w:pPr>
      <w:r w:rsidRPr="004927B0">
        <w:rPr>
          <w:rFonts w:ascii="宋体" w:hAnsi="宋体"/>
          <w:szCs w:val="21"/>
        </w:rPr>
        <w:t>委托日期：</w:t>
      </w:r>
      <w:r w:rsidRPr="004927B0">
        <w:rPr>
          <w:rFonts w:ascii="宋体" w:hAnsi="宋体" w:hint="eastAsia"/>
          <w:szCs w:val="21"/>
        </w:rPr>
        <w:t xml:space="preserve">    </w:t>
      </w:r>
      <w:r w:rsidRPr="004927B0">
        <w:rPr>
          <w:rFonts w:ascii="宋体" w:hAnsi="宋体"/>
          <w:szCs w:val="21"/>
        </w:rPr>
        <w:t>年</w:t>
      </w:r>
      <w:r w:rsidRPr="004927B0">
        <w:rPr>
          <w:rFonts w:ascii="宋体" w:hAnsi="宋体" w:hint="eastAsia"/>
          <w:szCs w:val="21"/>
        </w:rPr>
        <w:t xml:space="preserve">    </w:t>
      </w:r>
      <w:r w:rsidRPr="004927B0">
        <w:rPr>
          <w:rFonts w:ascii="宋体" w:hAnsi="宋体"/>
          <w:szCs w:val="21"/>
        </w:rPr>
        <w:t>月</w:t>
      </w:r>
      <w:r w:rsidRPr="004927B0">
        <w:rPr>
          <w:rFonts w:ascii="宋体" w:hAnsi="宋体" w:hint="eastAsia"/>
          <w:szCs w:val="21"/>
        </w:rPr>
        <w:t xml:space="preserve">    </w:t>
      </w:r>
      <w:r w:rsidRPr="004927B0">
        <w:rPr>
          <w:rFonts w:ascii="宋体" w:hAnsi="宋体"/>
          <w:szCs w:val="21"/>
        </w:rPr>
        <w:t>日</w:t>
      </w:r>
    </w:p>
    <w:p w14:paraId="3A78867E" w14:textId="77777777" w:rsidR="004445B0" w:rsidRPr="004927B0" w:rsidRDefault="004445B0" w:rsidP="004445B0">
      <w:pPr>
        <w:overflowPunct w:val="0"/>
        <w:autoSpaceDE w:val="0"/>
        <w:autoSpaceDN w:val="0"/>
        <w:adjustRightInd w:val="0"/>
        <w:spacing w:line="360" w:lineRule="auto"/>
        <w:ind w:firstLine="480"/>
        <w:textAlignment w:val="center"/>
        <w:rPr>
          <w:rFonts w:ascii="宋体" w:hAnsi="宋体"/>
          <w:szCs w:val="21"/>
        </w:rPr>
      </w:pPr>
    </w:p>
    <w:p w14:paraId="3CCC58AE" w14:textId="77777777" w:rsidR="004445B0" w:rsidRPr="004927B0" w:rsidRDefault="004445B0" w:rsidP="004445B0">
      <w:pPr>
        <w:autoSpaceDE w:val="0"/>
        <w:autoSpaceDN w:val="0"/>
        <w:adjustRightInd w:val="0"/>
        <w:spacing w:line="360" w:lineRule="auto"/>
        <w:ind w:firstLine="480"/>
        <w:rPr>
          <w:rFonts w:ascii="宋体" w:hAnsi="宋体"/>
          <w:szCs w:val="21"/>
        </w:rPr>
      </w:pPr>
      <w:r w:rsidRPr="004927B0">
        <w:rPr>
          <w:rFonts w:ascii="宋体" w:hAnsi="宋体"/>
          <w:szCs w:val="21"/>
        </w:rPr>
        <w:t>注：</w:t>
      </w:r>
    </w:p>
    <w:p w14:paraId="0672DAF0" w14:textId="77777777" w:rsidR="004445B0" w:rsidRPr="004927B0" w:rsidRDefault="004445B0" w:rsidP="004445B0">
      <w:pPr>
        <w:autoSpaceDE w:val="0"/>
        <w:autoSpaceDN w:val="0"/>
        <w:adjustRightInd w:val="0"/>
        <w:spacing w:line="360" w:lineRule="auto"/>
        <w:ind w:firstLine="480"/>
        <w:rPr>
          <w:rFonts w:ascii="宋体" w:hAnsi="宋体"/>
          <w:szCs w:val="21"/>
        </w:rPr>
      </w:pPr>
      <w:r w:rsidRPr="004927B0">
        <w:rPr>
          <w:rFonts w:ascii="宋体" w:hAnsi="宋体"/>
          <w:szCs w:val="21"/>
        </w:rPr>
        <w:t>1、 此授权委托书复印或按以上格式自制，在填写完整并签字盖章后均有效。</w:t>
      </w:r>
    </w:p>
    <w:p w14:paraId="7F45E6DA" w14:textId="77777777" w:rsidR="004445B0" w:rsidRPr="004927B0" w:rsidRDefault="004445B0" w:rsidP="004445B0">
      <w:pPr>
        <w:autoSpaceDE w:val="0"/>
        <w:autoSpaceDN w:val="0"/>
        <w:adjustRightInd w:val="0"/>
        <w:spacing w:line="360" w:lineRule="auto"/>
        <w:ind w:firstLine="480"/>
        <w:rPr>
          <w:rFonts w:ascii="宋体" w:hAnsi="宋体"/>
          <w:szCs w:val="21"/>
        </w:rPr>
      </w:pPr>
      <w:r w:rsidRPr="004927B0">
        <w:rPr>
          <w:rFonts w:ascii="宋体" w:hAnsi="宋体"/>
          <w:szCs w:val="21"/>
        </w:rPr>
        <w:t>2、 同一基金份额持有人拥有多个此类基金账户且需要按照不同账户持有基金份额分别授权的，应当填写基金账户号，其他情况可不必填写。此处出现空白、多填、错填、无法识别等情况的，以上授权将被视为是基金份额持有人就其持有的本基金全部份额向受托人所做授权。</w:t>
      </w:r>
    </w:p>
    <w:p w14:paraId="4CD84957" w14:textId="02FEFAAE" w:rsidR="00516244" w:rsidRPr="004445B0" w:rsidRDefault="00516244"/>
    <w:sectPr w:rsidR="00516244" w:rsidRPr="004445B0" w:rsidSect="001C2DD0">
      <w:footerReference w:type="default" r:id="rId7"/>
      <w:pgSz w:w="11906" w:h="16838"/>
      <w:pgMar w:top="1440" w:right="1800" w:bottom="1440" w:left="1800" w:header="709" w:footer="709"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5624E" w16cex:dateUtc="2025-09-24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4103EB" w16cid:durableId="2D6E1D6D"/>
  <w16cid:commentId w16cid:paraId="1910F413" w16cid:durableId="2D6E1D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4FB5D" w14:textId="77777777" w:rsidR="0098402B" w:rsidRDefault="0098402B" w:rsidP="004445B0">
      <w:r>
        <w:separator/>
      </w:r>
    </w:p>
  </w:endnote>
  <w:endnote w:type="continuationSeparator" w:id="0">
    <w:p w14:paraId="6C01DD88" w14:textId="77777777" w:rsidR="0098402B" w:rsidRDefault="0098402B" w:rsidP="0044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Liberation Sans">
    <w:altName w:val="微软雅黑"/>
    <w:charset w:val="86"/>
    <w:family w:val="swiss"/>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ˎ̥">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76C32" w14:textId="77777777" w:rsidR="007864B5" w:rsidRPr="00974278" w:rsidRDefault="00BB644F" w:rsidP="005362F2">
    <w:pPr>
      <w:pStyle w:val="a4"/>
      <w:jc w:val="center"/>
      <w:rPr>
        <w:rFonts w:ascii="仿宋_GB2312" w:eastAsia="仿宋_GB2312"/>
        <w:sz w:val="28"/>
      </w:rPr>
    </w:pPr>
    <w:r>
      <w:fldChar w:fldCharType="begin"/>
    </w:r>
    <w:r>
      <w:instrText>PAGE   \* MERGEFORMAT</w:instrText>
    </w:r>
    <w:r>
      <w:fldChar w:fldCharType="separate"/>
    </w:r>
    <w:r w:rsidR="00515615" w:rsidRPr="00515615">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B9E6F" w14:textId="77777777" w:rsidR="0098402B" w:rsidRDefault="0098402B" w:rsidP="004445B0">
      <w:r>
        <w:separator/>
      </w:r>
    </w:p>
  </w:footnote>
  <w:footnote w:type="continuationSeparator" w:id="0">
    <w:p w14:paraId="6F7B33D3" w14:textId="77777777" w:rsidR="0098402B" w:rsidRDefault="0098402B" w:rsidP="00444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chineseCountingThousand"/>
      <w:suff w:val="space"/>
      <w:lvlText w:val="第%1章"/>
      <w:lvlJc w:val="left"/>
      <w:pPr>
        <w:tabs>
          <w:tab w:val="num" w:pos="0"/>
        </w:tabs>
        <w:ind w:left="0" w:firstLine="0"/>
      </w:pPr>
      <w:rPr>
        <w:rFonts w:hint="eastAsia"/>
        <w:i w:val="0"/>
        <w:iCs w:val="0"/>
        <w:caps w:val="0"/>
        <w:smallCaps w:val="0"/>
        <w:strike w:val="0"/>
        <w:dstrike w:val="0"/>
        <w:vanish w:val="0"/>
        <w:color w:val="000000"/>
        <w:spacing w:val="0"/>
        <w:kern w:val="1"/>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5E4D88"/>
    <w:multiLevelType w:val="hybridMultilevel"/>
    <w:tmpl w:val="AAE467B4"/>
    <w:lvl w:ilvl="0" w:tplc="2188E214">
      <w:start w:val="2"/>
      <w:numFmt w:val="bullet"/>
      <w:lvlText w:val="—"/>
      <w:lvlJc w:val="left"/>
      <w:pPr>
        <w:ind w:left="4140" w:hanging="360"/>
      </w:pPr>
      <w:rPr>
        <w:rFonts w:ascii="宋体" w:eastAsia="宋体" w:hAnsi="宋体" w:cs="Times New Roman" w:hint="eastAsia"/>
      </w:rPr>
    </w:lvl>
    <w:lvl w:ilvl="1" w:tplc="04090003" w:tentative="1">
      <w:start w:val="1"/>
      <w:numFmt w:val="bullet"/>
      <w:lvlText w:val=""/>
      <w:lvlJc w:val="left"/>
      <w:pPr>
        <w:ind w:left="4620" w:hanging="420"/>
      </w:pPr>
      <w:rPr>
        <w:rFonts w:ascii="Wingdings" w:hAnsi="Wingdings" w:hint="default"/>
      </w:rPr>
    </w:lvl>
    <w:lvl w:ilvl="2" w:tplc="04090005"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3" w:tentative="1">
      <w:start w:val="1"/>
      <w:numFmt w:val="bullet"/>
      <w:lvlText w:val=""/>
      <w:lvlJc w:val="left"/>
      <w:pPr>
        <w:ind w:left="5880" w:hanging="420"/>
      </w:pPr>
      <w:rPr>
        <w:rFonts w:ascii="Wingdings" w:hAnsi="Wingdings" w:hint="default"/>
      </w:rPr>
    </w:lvl>
    <w:lvl w:ilvl="5" w:tplc="04090005"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3" w:tentative="1">
      <w:start w:val="1"/>
      <w:numFmt w:val="bullet"/>
      <w:lvlText w:val=""/>
      <w:lvlJc w:val="left"/>
      <w:pPr>
        <w:ind w:left="7140" w:hanging="420"/>
      </w:pPr>
      <w:rPr>
        <w:rFonts w:ascii="Wingdings" w:hAnsi="Wingdings" w:hint="default"/>
      </w:rPr>
    </w:lvl>
    <w:lvl w:ilvl="8" w:tplc="04090005" w:tentative="1">
      <w:start w:val="1"/>
      <w:numFmt w:val="bullet"/>
      <w:lvlText w:val=""/>
      <w:lvlJc w:val="left"/>
      <w:pPr>
        <w:ind w:left="7560" w:hanging="420"/>
      </w:pPr>
      <w:rPr>
        <w:rFonts w:ascii="Wingdings" w:hAnsi="Wingdings" w:hint="default"/>
      </w:rPr>
    </w:lvl>
  </w:abstractNum>
  <w:abstractNum w:abstractNumId="2" w15:restartNumberingAfterBreak="0">
    <w:nsid w:val="291E1192"/>
    <w:multiLevelType w:val="hybridMultilevel"/>
    <w:tmpl w:val="667E6606"/>
    <w:lvl w:ilvl="0" w:tplc="6084040C">
      <w:start w:val="1"/>
      <w:numFmt w:val="bullet"/>
      <w:lvlText w:val=""/>
      <w:lvlJc w:val="left"/>
      <w:pPr>
        <w:tabs>
          <w:tab w:val="num" w:pos="720"/>
        </w:tabs>
        <w:ind w:left="720" w:hanging="360"/>
      </w:pPr>
      <w:rPr>
        <w:rFonts w:ascii="Wingdings" w:hAnsi="Wingdings" w:hint="default"/>
      </w:rPr>
    </w:lvl>
    <w:lvl w:ilvl="1" w:tplc="B1D0E926" w:tentative="1">
      <w:start w:val="1"/>
      <w:numFmt w:val="bullet"/>
      <w:lvlText w:val=""/>
      <w:lvlJc w:val="left"/>
      <w:pPr>
        <w:tabs>
          <w:tab w:val="num" w:pos="1440"/>
        </w:tabs>
        <w:ind w:left="1440" w:hanging="360"/>
      </w:pPr>
      <w:rPr>
        <w:rFonts w:ascii="Wingdings" w:hAnsi="Wingdings" w:hint="default"/>
      </w:rPr>
    </w:lvl>
    <w:lvl w:ilvl="2" w:tplc="02B8CFC6" w:tentative="1">
      <w:start w:val="1"/>
      <w:numFmt w:val="bullet"/>
      <w:lvlText w:val=""/>
      <w:lvlJc w:val="left"/>
      <w:pPr>
        <w:tabs>
          <w:tab w:val="num" w:pos="2160"/>
        </w:tabs>
        <w:ind w:left="2160" w:hanging="360"/>
      </w:pPr>
      <w:rPr>
        <w:rFonts w:ascii="Wingdings" w:hAnsi="Wingdings" w:hint="default"/>
      </w:rPr>
    </w:lvl>
    <w:lvl w:ilvl="3" w:tplc="5830B8D8" w:tentative="1">
      <w:start w:val="1"/>
      <w:numFmt w:val="bullet"/>
      <w:lvlText w:val=""/>
      <w:lvlJc w:val="left"/>
      <w:pPr>
        <w:tabs>
          <w:tab w:val="num" w:pos="2880"/>
        </w:tabs>
        <w:ind w:left="2880" w:hanging="360"/>
      </w:pPr>
      <w:rPr>
        <w:rFonts w:ascii="Wingdings" w:hAnsi="Wingdings" w:hint="default"/>
      </w:rPr>
    </w:lvl>
    <w:lvl w:ilvl="4" w:tplc="C2548FF8" w:tentative="1">
      <w:start w:val="1"/>
      <w:numFmt w:val="bullet"/>
      <w:lvlText w:val=""/>
      <w:lvlJc w:val="left"/>
      <w:pPr>
        <w:tabs>
          <w:tab w:val="num" w:pos="3600"/>
        </w:tabs>
        <w:ind w:left="3600" w:hanging="360"/>
      </w:pPr>
      <w:rPr>
        <w:rFonts w:ascii="Wingdings" w:hAnsi="Wingdings" w:hint="default"/>
      </w:rPr>
    </w:lvl>
    <w:lvl w:ilvl="5" w:tplc="9D00AEE8" w:tentative="1">
      <w:start w:val="1"/>
      <w:numFmt w:val="bullet"/>
      <w:lvlText w:val=""/>
      <w:lvlJc w:val="left"/>
      <w:pPr>
        <w:tabs>
          <w:tab w:val="num" w:pos="4320"/>
        </w:tabs>
        <w:ind w:left="4320" w:hanging="360"/>
      </w:pPr>
      <w:rPr>
        <w:rFonts w:ascii="Wingdings" w:hAnsi="Wingdings" w:hint="default"/>
      </w:rPr>
    </w:lvl>
    <w:lvl w:ilvl="6" w:tplc="ACA8169E" w:tentative="1">
      <w:start w:val="1"/>
      <w:numFmt w:val="bullet"/>
      <w:lvlText w:val=""/>
      <w:lvlJc w:val="left"/>
      <w:pPr>
        <w:tabs>
          <w:tab w:val="num" w:pos="5040"/>
        </w:tabs>
        <w:ind w:left="5040" w:hanging="360"/>
      </w:pPr>
      <w:rPr>
        <w:rFonts w:ascii="Wingdings" w:hAnsi="Wingdings" w:hint="default"/>
      </w:rPr>
    </w:lvl>
    <w:lvl w:ilvl="7" w:tplc="17C09048" w:tentative="1">
      <w:start w:val="1"/>
      <w:numFmt w:val="bullet"/>
      <w:lvlText w:val=""/>
      <w:lvlJc w:val="left"/>
      <w:pPr>
        <w:tabs>
          <w:tab w:val="num" w:pos="5760"/>
        </w:tabs>
        <w:ind w:left="5760" w:hanging="360"/>
      </w:pPr>
      <w:rPr>
        <w:rFonts w:ascii="Wingdings" w:hAnsi="Wingdings" w:hint="default"/>
      </w:rPr>
    </w:lvl>
    <w:lvl w:ilvl="8" w:tplc="C40C9D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5F3D10"/>
    <w:multiLevelType w:val="hybridMultilevel"/>
    <w:tmpl w:val="D2B4EEB8"/>
    <w:lvl w:ilvl="0" w:tplc="F2A08FF2">
      <w:start w:val="1"/>
      <w:numFmt w:val="decimal"/>
      <w:lvlText w:val="%1、"/>
      <w:lvlJc w:val="left"/>
      <w:pPr>
        <w:ind w:left="1545" w:hanging="100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67FE4C17"/>
    <w:multiLevelType w:val="hybridMultilevel"/>
    <w:tmpl w:val="E21CD622"/>
    <w:lvl w:ilvl="0" w:tplc="9E0E2A2A">
      <w:start w:val="1"/>
      <w:numFmt w:val="decimal"/>
      <w:lvlText w:val="%1、"/>
      <w:lvlJc w:val="left"/>
      <w:pPr>
        <w:ind w:left="840" w:hanging="375"/>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5" w15:restartNumberingAfterBreak="0">
    <w:nsid w:val="6E224E3F"/>
    <w:multiLevelType w:val="hybridMultilevel"/>
    <w:tmpl w:val="614ACC16"/>
    <w:lvl w:ilvl="0" w:tplc="60609D7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6EB90828"/>
    <w:multiLevelType w:val="hybridMultilevel"/>
    <w:tmpl w:val="480C7512"/>
    <w:lvl w:ilvl="0" w:tplc="BDE0CD80">
      <w:start w:val="1"/>
      <w:numFmt w:val="japaneseCounting"/>
      <w:lvlText w:val="（%1）"/>
      <w:lvlJc w:val="left"/>
      <w:pPr>
        <w:ind w:left="1191" w:hanging="765"/>
      </w:pPr>
      <w:rPr>
        <w:rFonts w:hint="default"/>
        <w:b/>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7" w15:restartNumberingAfterBreak="0">
    <w:nsid w:val="70931548"/>
    <w:multiLevelType w:val="hybridMultilevel"/>
    <w:tmpl w:val="3D3CB692"/>
    <w:lvl w:ilvl="0" w:tplc="EF5AD418">
      <w:start w:val="1"/>
      <w:numFmt w:val="decimal"/>
      <w:lvlText w:val="（%1）"/>
      <w:lvlJc w:val="left"/>
      <w:pPr>
        <w:ind w:left="1076" w:hanging="720"/>
      </w:pPr>
      <w:rPr>
        <w:rFonts w:hint="default"/>
      </w:rPr>
    </w:lvl>
    <w:lvl w:ilvl="1" w:tplc="04090019" w:tentative="1">
      <w:start w:val="1"/>
      <w:numFmt w:val="lowerLetter"/>
      <w:lvlText w:val="%2)"/>
      <w:lvlJc w:val="left"/>
      <w:pPr>
        <w:ind w:left="1196" w:hanging="420"/>
      </w:pPr>
    </w:lvl>
    <w:lvl w:ilvl="2" w:tplc="0409001B" w:tentative="1">
      <w:start w:val="1"/>
      <w:numFmt w:val="lowerRoman"/>
      <w:lvlText w:val="%3."/>
      <w:lvlJc w:val="right"/>
      <w:pPr>
        <w:ind w:left="1616" w:hanging="420"/>
      </w:pPr>
    </w:lvl>
    <w:lvl w:ilvl="3" w:tplc="0409000F" w:tentative="1">
      <w:start w:val="1"/>
      <w:numFmt w:val="decimal"/>
      <w:lvlText w:val="%4."/>
      <w:lvlJc w:val="left"/>
      <w:pPr>
        <w:ind w:left="2036" w:hanging="420"/>
      </w:pPr>
    </w:lvl>
    <w:lvl w:ilvl="4" w:tplc="04090019" w:tentative="1">
      <w:start w:val="1"/>
      <w:numFmt w:val="lowerLetter"/>
      <w:lvlText w:val="%5)"/>
      <w:lvlJc w:val="left"/>
      <w:pPr>
        <w:ind w:left="2456" w:hanging="420"/>
      </w:pPr>
    </w:lvl>
    <w:lvl w:ilvl="5" w:tplc="0409001B" w:tentative="1">
      <w:start w:val="1"/>
      <w:numFmt w:val="lowerRoman"/>
      <w:lvlText w:val="%6."/>
      <w:lvlJc w:val="right"/>
      <w:pPr>
        <w:ind w:left="2876" w:hanging="420"/>
      </w:pPr>
    </w:lvl>
    <w:lvl w:ilvl="6" w:tplc="0409000F" w:tentative="1">
      <w:start w:val="1"/>
      <w:numFmt w:val="decimal"/>
      <w:lvlText w:val="%7."/>
      <w:lvlJc w:val="left"/>
      <w:pPr>
        <w:ind w:left="3296" w:hanging="420"/>
      </w:pPr>
    </w:lvl>
    <w:lvl w:ilvl="7" w:tplc="04090019" w:tentative="1">
      <w:start w:val="1"/>
      <w:numFmt w:val="lowerLetter"/>
      <w:lvlText w:val="%8)"/>
      <w:lvlJc w:val="left"/>
      <w:pPr>
        <w:ind w:left="3716" w:hanging="420"/>
      </w:pPr>
    </w:lvl>
    <w:lvl w:ilvl="8" w:tplc="0409001B" w:tentative="1">
      <w:start w:val="1"/>
      <w:numFmt w:val="lowerRoman"/>
      <w:lvlText w:val="%9."/>
      <w:lvlJc w:val="right"/>
      <w:pPr>
        <w:ind w:left="4136" w:hanging="420"/>
      </w:pPr>
    </w:lvl>
  </w:abstractNum>
  <w:abstractNum w:abstractNumId="8" w15:restartNumberingAfterBreak="0">
    <w:nsid w:val="76806BF1"/>
    <w:multiLevelType w:val="hybridMultilevel"/>
    <w:tmpl w:val="603413DA"/>
    <w:lvl w:ilvl="0" w:tplc="0374C496">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7"/>
  </w:num>
  <w:num w:numId="5">
    <w:abstractNumId w:val="2"/>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1D"/>
    <w:rsid w:val="00003493"/>
    <w:rsid w:val="0004449F"/>
    <w:rsid w:val="00050900"/>
    <w:rsid w:val="00053FC9"/>
    <w:rsid w:val="0007694A"/>
    <w:rsid w:val="00084629"/>
    <w:rsid w:val="000A26FD"/>
    <w:rsid w:val="000E4E9A"/>
    <w:rsid w:val="000F1E87"/>
    <w:rsid w:val="0011437E"/>
    <w:rsid w:val="0015183A"/>
    <w:rsid w:val="00175DB8"/>
    <w:rsid w:val="00183144"/>
    <w:rsid w:val="001D4C39"/>
    <w:rsid w:val="00215C37"/>
    <w:rsid w:val="00276190"/>
    <w:rsid w:val="002D0775"/>
    <w:rsid w:val="00313765"/>
    <w:rsid w:val="0037604D"/>
    <w:rsid w:val="003A2BC8"/>
    <w:rsid w:val="003B2B6F"/>
    <w:rsid w:val="003D7DC1"/>
    <w:rsid w:val="003E41B7"/>
    <w:rsid w:val="00414D4C"/>
    <w:rsid w:val="004445B0"/>
    <w:rsid w:val="00450CF3"/>
    <w:rsid w:val="00453A5D"/>
    <w:rsid w:val="00456B5A"/>
    <w:rsid w:val="00465412"/>
    <w:rsid w:val="00475FF5"/>
    <w:rsid w:val="004A6593"/>
    <w:rsid w:val="004B15A8"/>
    <w:rsid w:val="004D5CF9"/>
    <w:rsid w:val="004D6A19"/>
    <w:rsid w:val="004F20E8"/>
    <w:rsid w:val="00515615"/>
    <w:rsid w:val="00515AC5"/>
    <w:rsid w:val="00516244"/>
    <w:rsid w:val="00556419"/>
    <w:rsid w:val="005D6130"/>
    <w:rsid w:val="00623A9A"/>
    <w:rsid w:val="0063770E"/>
    <w:rsid w:val="006609A6"/>
    <w:rsid w:val="00694D9A"/>
    <w:rsid w:val="0070244C"/>
    <w:rsid w:val="00750649"/>
    <w:rsid w:val="007864B5"/>
    <w:rsid w:val="007C11B3"/>
    <w:rsid w:val="007D7E43"/>
    <w:rsid w:val="007F6A24"/>
    <w:rsid w:val="0080170A"/>
    <w:rsid w:val="00816731"/>
    <w:rsid w:val="00881393"/>
    <w:rsid w:val="00883D8D"/>
    <w:rsid w:val="008A68AD"/>
    <w:rsid w:val="00904146"/>
    <w:rsid w:val="0098402B"/>
    <w:rsid w:val="009E2B77"/>
    <w:rsid w:val="00A1505A"/>
    <w:rsid w:val="00A974E8"/>
    <w:rsid w:val="00AD7648"/>
    <w:rsid w:val="00AE7367"/>
    <w:rsid w:val="00B51160"/>
    <w:rsid w:val="00B63398"/>
    <w:rsid w:val="00BB189B"/>
    <w:rsid w:val="00BB644F"/>
    <w:rsid w:val="00BE50C7"/>
    <w:rsid w:val="00C00B8F"/>
    <w:rsid w:val="00C01F20"/>
    <w:rsid w:val="00C06A29"/>
    <w:rsid w:val="00C33D9F"/>
    <w:rsid w:val="00C617CF"/>
    <w:rsid w:val="00C62D5D"/>
    <w:rsid w:val="00CC1D1D"/>
    <w:rsid w:val="00CE7BB3"/>
    <w:rsid w:val="00D161DD"/>
    <w:rsid w:val="00D35C0A"/>
    <w:rsid w:val="00D663D4"/>
    <w:rsid w:val="00D74039"/>
    <w:rsid w:val="00D817F2"/>
    <w:rsid w:val="00DC42E0"/>
    <w:rsid w:val="00E20C6C"/>
    <w:rsid w:val="00ED2FB0"/>
    <w:rsid w:val="00ED3CCD"/>
    <w:rsid w:val="00EE1E6F"/>
    <w:rsid w:val="00F42C3A"/>
    <w:rsid w:val="00F46E28"/>
    <w:rsid w:val="00F47B03"/>
    <w:rsid w:val="00F55959"/>
    <w:rsid w:val="00F655AF"/>
    <w:rsid w:val="00F85B1A"/>
    <w:rsid w:val="00F85E92"/>
    <w:rsid w:val="00FC0B2E"/>
    <w:rsid w:val="00FC6A42"/>
    <w:rsid w:val="00FF1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D692"/>
  <w15:chartTrackingRefBased/>
  <w15:docId w15:val="{20537350-8F82-4B28-BF8E-D19C3FC4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5B0"/>
    <w:pPr>
      <w:widowControl w:val="0"/>
      <w:suppressAutoHyphens/>
      <w:jc w:val="both"/>
    </w:pPr>
    <w:rPr>
      <w:rFonts w:ascii="Times New Roman" w:eastAsia="宋体" w:hAnsi="Times New Roman" w:cs="Times New Roman"/>
      <w:kern w:val="1"/>
      <w:szCs w:val="24"/>
    </w:rPr>
  </w:style>
  <w:style w:type="paragraph" w:styleId="1">
    <w:name w:val="heading 1"/>
    <w:basedOn w:val="a"/>
    <w:next w:val="a"/>
    <w:link w:val="1Char"/>
    <w:qFormat/>
    <w:rsid w:val="004445B0"/>
    <w:pPr>
      <w:keepNext/>
      <w:keepLines/>
      <w:widowControl/>
      <w:tabs>
        <w:tab w:val="num" w:pos="0"/>
      </w:tabs>
      <w:spacing w:before="340" w:after="330" w:line="480" w:lineRule="auto"/>
      <w:jc w:val="left"/>
      <w:outlineLvl w:val="0"/>
    </w:pPr>
    <w:rPr>
      <w:rFonts w:eastAsia="楷体_GB2312"/>
      <w:b/>
      <w:bCs/>
      <w:sz w:val="44"/>
      <w:szCs w:val="44"/>
    </w:rPr>
  </w:style>
  <w:style w:type="paragraph" w:styleId="2">
    <w:name w:val="heading 2"/>
    <w:basedOn w:val="a"/>
    <w:next w:val="a"/>
    <w:link w:val="2Char"/>
    <w:qFormat/>
    <w:rsid w:val="004445B0"/>
    <w:pPr>
      <w:keepNext/>
      <w:keepLines/>
      <w:spacing w:before="260" w:after="260" w:line="415" w:lineRule="auto"/>
      <w:outlineLvl w:val="1"/>
    </w:pPr>
    <w:rPr>
      <w:rFonts w:ascii="Cambria" w:hAnsi="Cambria"/>
      <w:b/>
      <w:bCs/>
      <w:sz w:val="32"/>
      <w:szCs w:val="32"/>
    </w:rPr>
  </w:style>
  <w:style w:type="paragraph" w:styleId="3">
    <w:name w:val="heading 3"/>
    <w:next w:val="a"/>
    <w:link w:val="3Char"/>
    <w:qFormat/>
    <w:rsid w:val="004445B0"/>
    <w:pPr>
      <w:keepNext/>
      <w:keepLines/>
      <w:tabs>
        <w:tab w:val="left" w:pos="720"/>
      </w:tabs>
      <w:suppressAutoHyphens/>
      <w:spacing w:before="260" w:after="260" w:line="415" w:lineRule="auto"/>
      <w:ind w:left="720" w:hanging="720"/>
      <w:outlineLvl w:val="2"/>
    </w:pPr>
    <w:rPr>
      <w:rFonts w:ascii="Times New Roman" w:eastAsia="仿宋" w:hAnsi="Times New Roman" w:cs="Times New Roman"/>
      <w:b/>
      <w:bCs/>
      <w:kern w:val="1"/>
      <w:sz w:val="28"/>
      <w:szCs w:val="32"/>
    </w:rPr>
  </w:style>
  <w:style w:type="paragraph" w:styleId="4">
    <w:name w:val="heading 4"/>
    <w:next w:val="a"/>
    <w:link w:val="4Char"/>
    <w:qFormat/>
    <w:rsid w:val="004445B0"/>
    <w:pPr>
      <w:keepNext/>
      <w:keepLines/>
      <w:tabs>
        <w:tab w:val="left" w:pos="864"/>
      </w:tabs>
      <w:suppressAutoHyphens/>
      <w:spacing w:before="280" w:after="290" w:line="374" w:lineRule="auto"/>
      <w:ind w:left="864" w:hanging="864"/>
      <w:outlineLvl w:val="3"/>
    </w:pPr>
    <w:rPr>
      <w:rFonts w:ascii="Arial" w:eastAsia="仿宋" w:hAnsi="Arial" w:cs="Arial"/>
      <w:b/>
      <w:bCs/>
      <w:kern w:val="1"/>
      <w:sz w:val="28"/>
      <w:szCs w:val="28"/>
    </w:rPr>
  </w:style>
  <w:style w:type="paragraph" w:styleId="5">
    <w:name w:val="heading 5"/>
    <w:next w:val="a"/>
    <w:link w:val="5Char"/>
    <w:qFormat/>
    <w:rsid w:val="004445B0"/>
    <w:pPr>
      <w:keepNext/>
      <w:keepLines/>
      <w:tabs>
        <w:tab w:val="left" w:pos="1008"/>
      </w:tabs>
      <w:suppressAutoHyphens/>
      <w:spacing w:before="280" w:after="290" w:line="374" w:lineRule="auto"/>
      <w:ind w:left="1008" w:hanging="1008"/>
      <w:outlineLvl w:val="4"/>
    </w:pPr>
    <w:rPr>
      <w:rFonts w:ascii="Times New Roman" w:eastAsia="仿宋" w:hAnsi="Times New Roman" w:cs="Times New Roman"/>
      <w:b/>
      <w:bCs/>
      <w:kern w:val="1"/>
      <w:sz w:val="28"/>
      <w:szCs w:val="28"/>
    </w:rPr>
  </w:style>
  <w:style w:type="paragraph" w:styleId="6">
    <w:name w:val="heading 6"/>
    <w:basedOn w:val="a"/>
    <w:next w:val="a"/>
    <w:link w:val="6Char"/>
    <w:qFormat/>
    <w:rsid w:val="004445B0"/>
    <w:pPr>
      <w:keepNext/>
      <w:keepLines/>
      <w:tabs>
        <w:tab w:val="left" w:pos="1152"/>
      </w:tabs>
      <w:spacing w:before="240" w:after="64" w:line="319" w:lineRule="auto"/>
      <w:ind w:left="1152" w:hanging="1152"/>
      <w:outlineLvl w:val="5"/>
    </w:pPr>
    <w:rPr>
      <w:rFonts w:ascii="Arial" w:eastAsia="仿宋_GB2312" w:hAnsi="Arial" w:cs="Arial"/>
      <w:b/>
      <w:bCs/>
      <w:sz w:val="28"/>
    </w:rPr>
  </w:style>
  <w:style w:type="paragraph" w:styleId="7">
    <w:name w:val="heading 7"/>
    <w:basedOn w:val="a"/>
    <w:next w:val="a"/>
    <w:link w:val="7Char"/>
    <w:qFormat/>
    <w:rsid w:val="004445B0"/>
    <w:pPr>
      <w:keepNext/>
      <w:keepLines/>
      <w:tabs>
        <w:tab w:val="left" w:pos="1296"/>
      </w:tabs>
      <w:spacing w:before="240" w:after="64" w:line="319" w:lineRule="auto"/>
      <w:ind w:left="1296" w:hanging="1296"/>
      <w:outlineLvl w:val="6"/>
    </w:pPr>
    <w:rPr>
      <w:rFonts w:eastAsia="仿宋_GB2312"/>
      <w:b/>
      <w:bCs/>
      <w:sz w:val="28"/>
    </w:rPr>
  </w:style>
  <w:style w:type="paragraph" w:styleId="8">
    <w:name w:val="heading 8"/>
    <w:basedOn w:val="a"/>
    <w:next w:val="a"/>
    <w:link w:val="8Char"/>
    <w:qFormat/>
    <w:rsid w:val="004445B0"/>
    <w:pPr>
      <w:keepNext/>
      <w:keepLines/>
      <w:tabs>
        <w:tab w:val="left" w:pos="1440"/>
      </w:tabs>
      <w:spacing w:before="240" w:after="64" w:line="319" w:lineRule="auto"/>
      <w:ind w:left="1440" w:hanging="1440"/>
      <w:outlineLvl w:val="7"/>
    </w:pPr>
    <w:rPr>
      <w:rFonts w:ascii="Arial" w:eastAsia="仿宋_GB2312" w:hAnsi="Arial" w:cs="Arial"/>
      <w:sz w:val="28"/>
    </w:rPr>
  </w:style>
  <w:style w:type="paragraph" w:styleId="9">
    <w:name w:val="heading 9"/>
    <w:basedOn w:val="a"/>
    <w:next w:val="a"/>
    <w:link w:val="9Char"/>
    <w:qFormat/>
    <w:rsid w:val="004445B0"/>
    <w:pPr>
      <w:keepNext/>
      <w:keepLines/>
      <w:tabs>
        <w:tab w:val="left" w:pos="1584"/>
      </w:tabs>
      <w:spacing w:before="240" w:after="64" w:line="319" w:lineRule="auto"/>
      <w:ind w:left="1584" w:hanging="1584"/>
      <w:outlineLvl w:val="8"/>
    </w:pPr>
    <w:rPr>
      <w:rFonts w:ascii="Arial" w:eastAsia="仿宋_GB2312" w:hAnsi="Arial" w:cs="Arial"/>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44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45B0"/>
    <w:rPr>
      <w:sz w:val="18"/>
      <w:szCs w:val="18"/>
    </w:rPr>
  </w:style>
  <w:style w:type="paragraph" w:styleId="a4">
    <w:name w:val="footer"/>
    <w:basedOn w:val="a"/>
    <w:link w:val="Char0"/>
    <w:unhideWhenUsed/>
    <w:rsid w:val="004445B0"/>
    <w:pPr>
      <w:tabs>
        <w:tab w:val="center" w:pos="4153"/>
        <w:tab w:val="right" w:pos="8306"/>
      </w:tabs>
      <w:snapToGrid w:val="0"/>
      <w:jc w:val="left"/>
    </w:pPr>
    <w:rPr>
      <w:sz w:val="18"/>
      <w:szCs w:val="18"/>
    </w:rPr>
  </w:style>
  <w:style w:type="character" w:customStyle="1" w:styleId="Char0">
    <w:name w:val="页脚 Char"/>
    <w:basedOn w:val="a0"/>
    <w:link w:val="a4"/>
    <w:rsid w:val="004445B0"/>
    <w:rPr>
      <w:sz w:val="18"/>
      <w:szCs w:val="18"/>
    </w:rPr>
  </w:style>
  <w:style w:type="character" w:customStyle="1" w:styleId="1Char">
    <w:name w:val="标题 1 Char"/>
    <w:basedOn w:val="a0"/>
    <w:link w:val="1"/>
    <w:rsid w:val="004445B0"/>
    <w:rPr>
      <w:rFonts w:ascii="Times New Roman" w:eastAsia="楷体_GB2312" w:hAnsi="Times New Roman" w:cs="Times New Roman"/>
      <w:b/>
      <w:bCs/>
      <w:kern w:val="1"/>
      <w:sz w:val="44"/>
      <w:szCs w:val="44"/>
    </w:rPr>
  </w:style>
  <w:style w:type="character" w:customStyle="1" w:styleId="2Char">
    <w:name w:val="标题 2 Char"/>
    <w:basedOn w:val="a0"/>
    <w:link w:val="2"/>
    <w:rsid w:val="004445B0"/>
    <w:rPr>
      <w:rFonts w:ascii="Cambria" w:eastAsia="宋体" w:hAnsi="Cambria" w:cs="Times New Roman"/>
      <w:b/>
      <w:bCs/>
      <w:kern w:val="1"/>
      <w:sz w:val="32"/>
      <w:szCs w:val="32"/>
    </w:rPr>
  </w:style>
  <w:style w:type="character" w:customStyle="1" w:styleId="3Char">
    <w:name w:val="标题 3 Char"/>
    <w:basedOn w:val="a0"/>
    <w:link w:val="3"/>
    <w:rsid w:val="004445B0"/>
    <w:rPr>
      <w:rFonts w:ascii="Times New Roman" w:eastAsia="仿宋" w:hAnsi="Times New Roman" w:cs="Times New Roman"/>
      <w:b/>
      <w:bCs/>
      <w:kern w:val="1"/>
      <w:sz w:val="28"/>
      <w:szCs w:val="32"/>
    </w:rPr>
  </w:style>
  <w:style w:type="character" w:customStyle="1" w:styleId="4Char">
    <w:name w:val="标题 4 Char"/>
    <w:basedOn w:val="a0"/>
    <w:link w:val="4"/>
    <w:rsid w:val="004445B0"/>
    <w:rPr>
      <w:rFonts w:ascii="Arial" w:eastAsia="仿宋" w:hAnsi="Arial" w:cs="Arial"/>
      <w:b/>
      <w:bCs/>
      <w:kern w:val="1"/>
      <w:sz w:val="28"/>
      <w:szCs w:val="28"/>
    </w:rPr>
  </w:style>
  <w:style w:type="character" w:customStyle="1" w:styleId="5Char">
    <w:name w:val="标题 5 Char"/>
    <w:basedOn w:val="a0"/>
    <w:link w:val="5"/>
    <w:rsid w:val="004445B0"/>
    <w:rPr>
      <w:rFonts w:ascii="Times New Roman" w:eastAsia="仿宋" w:hAnsi="Times New Roman" w:cs="Times New Roman"/>
      <w:b/>
      <w:bCs/>
      <w:kern w:val="1"/>
      <w:sz w:val="28"/>
      <w:szCs w:val="28"/>
    </w:rPr>
  </w:style>
  <w:style w:type="character" w:customStyle="1" w:styleId="6Char">
    <w:name w:val="标题 6 Char"/>
    <w:basedOn w:val="a0"/>
    <w:link w:val="6"/>
    <w:rsid w:val="004445B0"/>
    <w:rPr>
      <w:rFonts w:ascii="Arial" w:eastAsia="仿宋_GB2312" w:hAnsi="Arial" w:cs="Arial"/>
      <w:b/>
      <w:bCs/>
      <w:kern w:val="1"/>
      <w:sz w:val="28"/>
      <w:szCs w:val="24"/>
    </w:rPr>
  </w:style>
  <w:style w:type="character" w:customStyle="1" w:styleId="7Char">
    <w:name w:val="标题 7 Char"/>
    <w:basedOn w:val="a0"/>
    <w:link w:val="7"/>
    <w:rsid w:val="004445B0"/>
    <w:rPr>
      <w:rFonts w:ascii="Times New Roman" w:eastAsia="仿宋_GB2312" w:hAnsi="Times New Roman" w:cs="Times New Roman"/>
      <w:b/>
      <w:bCs/>
      <w:kern w:val="1"/>
      <w:sz w:val="28"/>
      <w:szCs w:val="24"/>
    </w:rPr>
  </w:style>
  <w:style w:type="character" w:customStyle="1" w:styleId="8Char">
    <w:name w:val="标题 8 Char"/>
    <w:basedOn w:val="a0"/>
    <w:link w:val="8"/>
    <w:rsid w:val="004445B0"/>
    <w:rPr>
      <w:rFonts w:ascii="Arial" w:eastAsia="仿宋_GB2312" w:hAnsi="Arial" w:cs="Arial"/>
      <w:kern w:val="1"/>
      <w:sz w:val="28"/>
      <w:szCs w:val="24"/>
    </w:rPr>
  </w:style>
  <w:style w:type="character" w:customStyle="1" w:styleId="9Char">
    <w:name w:val="标题 9 Char"/>
    <w:basedOn w:val="a0"/>
    <w:link w:val="9"/>
    <w:rsid w:val="004445B0"/>
    <w:rPr>
      <w:rFonts w:ascii="Arial" w:eastAsia="仿宋_GB2312" w:hAnsi="Arial" w:cs="Arial"/>
      <w:kern w:val="1"/>
      <w:sz w:val="28"/>
      <w:szCs w:val="21"/>
    </w:rPr>
  </w:style>
  <w:style w:type="character" w:customStyle="1" w:styleId="WW8Num1z0">
    <w:name w:val="WW8Num1z0"/>
    <w:rsid w:val="004445B0"/>
    <w:rPr>
      <w:rFonts w:hint="eastAsia"/>
      <w:i w:val="0"/>
      <w:iCs w:val="0"/>
      <w:caps w:val="0"/>
      <w:smallCaps w:val="0"/>
      <w:strike w:val="0"/>
      <w:dstrike w:val="0"/>
      <w:vanish w:val="0"/>
      <w:color w:val="000000"/>
      <w:spacing w:val="0"/>
      <w:kern w:val="1"/>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sid w:val="004445B0"/>
    <w:rPr>
      <w:rFonts w:hint="eastAsia"/>
    </w:rPr>
  </w:style>
  <w:style w:type="character" w:customStyle="1" w:styleId="WW8Num1z2">
    <w:name w:val="WW8Num1z2"/>
    <w:rsid w:val="004445B0"/>
    <w:rPr>
      <w:rFonts w:eastAsia="宋体" w:hint="eastAsia"/>
      <w:b w:val="0"/>
      <w:i w:val="0"/>
      <w:sz w:val="28"/>
    </w:rPr>
  </w:style>
  <w:style w:type="character" w:customStyle="1" w:styleId="10">
    <w:name w:val="默认段落字体1"/>
    <w:rsid w:val="004445B0"/>
  </w:style>
  <w:style w:type="character" w:styleId="a5">
    <w:name w:val="page number"/>
    <w:basedOn w:val="10"/>
    <w:rsid w:val="004445B0"/>
  </w:style>
  <w:style w:type="character" w:customStyle="1" w:styleId="Char1">
    <w:name w:val="日期 Char"/>
    <w:rsid w:val="004445B0"/>
    <w:rPr>
      <w:kern w:val="1"/>
      <w:sz w:val="21"/>
      <w:szCs w:val="24"/>
    </w:rPr>
  </w:style>
  <w:style w:type="paragraph" w:styleId="a6">
    <w:name w:val="Title"/>
    <w:basedOn w:val="a"/>
    <w:next w:val="a7"/>
    <w:link w:val="Char2"/>
    <w:qFormat/>
    <w:rsid w:val="004445B0"/>
    <w:pPr>
      <w:keepNext/>
      <w:spacing w:before="240" w:after="120"/>
    </w:pPr>
    <w:rPr>
      <w:rFonts w:ascii="Liberation Sans" w:eastAsia="微软雅黑" w:hAnsi="Liberation Sans" w:cs="Mangal"/>
      <w:sz w:val="28"/>
      <w:szCs w:val="28"/>
    </w:rPr>
  </w:style>
  <w:style w:type="character" w:customStyle="1" w:styleId="Char2">
    <w:name w:val="标题 Char"/>
    <w:basedOn w:val="a0"/>
    <w:link w:val="a6"/>
    <w:rsid w:val="004445B0"/>
    <w:rPr>
      <w:rFonts w:ascii="Liberation Sans" w:eastAsia="微软雅黑" w:hAnsi="Liberation Sans" w:cs="Mangal"/>
      <w:kern w:val="1"/>
      <w:sz w:val="28"/>
      <w:szCs w:val="28"/>
    </w:rPr>
  </w:style>
  <w:style w:type="paragraph" w:styleId="a7">
    <w:name w:val="Body Text"/>
    <w:basedOn w:val="a"/>
    <w:link w:val="Char3"/>
    <w:rsid w:val="004445B0"/>
    <w:pPr>
      <w:spacing w:after="140" w:line="288" w:lineRule="auto"/>
    </w:pPr>
  </w:style>
  <w:style w:type="character" w:customStyle="1" w:styleId="Char3">
    <w:name w:val="正文文本 Char"/>
    <w:basedOn w:val="a0"/>
    <w:link w:val="a7"/>
    <w:rsid w:val="004445B0"/>
    <w:rPr>
      <w:rFonts w:ascii="Times New Roman" w:eastAsia="宋体" w:hAnsi="Times New Roman" w:cs="Times New Roman"/>
      <w:kern w:val="1"/>
      <w:szCs w:val="24"/>
    </w:rPr>
  </w:style>
  <w:style w:type="paragraph" w:styleId="a8">
    <w:name w:val="List"/>
    <w:basedOn w:val="a7"/>
    <w:rsid w:val="004445B0"/>
    <w:rPr>
      <w:rFonts w:cs="Mangal"/>
    </w:rPr>
  </w:style>
  <w:style w:type="paragraph" w:styleId="a9">
    <w:name w:val="caption"/>
    <w:basedOn w:val="a"/>
    <w:qFormat/>
    <w:rsid w:val="004445B0"/>
    <w:pPr>
      <w:suppressLineNumbers/>
      <w:spacing w:before="120" w:after="120"/>
    </w:pPr>
    <w:rPr>
      <w:rFonts w:cs="Mangal"/>
      <w:i/>
      <w:iCs/>
      <w:sz w:val="24"/>
    </w:rPr>
  </w:style>
  <w:style w:type="paragraph" w:customStyle="1" w:styleId="aa">
    <w:name w:val="索引"/>
    <w:basedOn w:val="a"/>
    <w:rsid w:val="004445B0"/>
    <w:pPr>
      <w:suppressLineNumbers/>
    </w:pPr>
    <w:rPr>
      <w:rFonts w:cs="Mangal"/>
    </w:rPr>
  </w:style>
  <w:style w:type="paragraph" w:styleId="ab">
    <w:name w:val="Date"/>
    <w:basedOn w:val="a"/>
    <w:next w:val="a"/>
    <w:link w:val="Char10"/>
    <w:rsid w:val="004445B0"/>
    <w:pPr>
      <w:ind w:left="100"/>
    </w:pPr>
  </w:style>
  <w:style w:type="character" w:customStyle="1" w:styleId="Char10">
    <w:name w:val="日期 Char1"/>
    <w:basedOn w:val="a0"/>
    <w:link w:val="ab"/>
    <w:rsid w:val="004445B0"/>
    <w:rPr>
      <w:rFonts w:ascii="Times New Roman" w:eastAsia="宋体" w:hAnsi="Times New Roman" w:cs="Times New Roman"/>
      <w:kern w:val="1"/>
      <w:szCs w:val="24"/>
    </w:rPr>
  </w:style>
  <w:style w:type="paragraph" w:styleId="ac">
    <w:name w:val="Normal (Web)"/>
    <w:basedOn w:val="a"/>
    <w:rsid w:val="004445B0"/>
    <w:pPr>
      <w:widowControl/>
      <w:spacing w:before="280" w:after="280"/>
      <w:jc w:val="left"/>
    </w:pPr>
    <w:rPr>
      <w:rFonts w:ascii="宋体" w:hAnsi="宋体" w:cs="宋体"/>
      <w:sz w:val="24"/>
    </w:rPr>
  </w:style>
  <w:style w:type="paragraph" w:customStyle="1" w:styleId="ad">
    <w:name w:val="框架内容"/>
    <w:basedOn w:val="a"/>
    <w:rsid w:val="004445B0"/>
  </w:style>
  <w:style w:type="paragraph" w:styleId="ae">
    <w:name w:val="Balloon Text"/>
    <w:basedOn w:val="a"/>
    <w:link w:val="Char4"/>
    <w:rsid w:val="004445B0"/>
    <w:rPr>
      <w:sz w:val="18"/>
      <w:szCs w:val="18"/>
    </w:rPr>
  </w:style>
  <w:style w:type="character" w:customStyle="1" w:styleId="Char4">
    <w:name w:val="批注框文本 Char"/>
    <w:basedOn w:val="a0"/>
    <w:link w:val="ae"/>
    <w:rsid w:val="004445B0"/>
    <w:rPr>
      <w:rFonts w:ascii="Times New Roman" w:eastAsia="宋体" w:hAnsi="Times New Roman" w:cs="Times New Roman"/>
      <w:kern w:val="1"/>
      <w:sz w:val="18"/>
      <w:szCs w:val="18"/>
    </w:rPr>
  </w:style>
  <w:style w:type="paragraph" w:styleId="af">
    <w:name w:val="Document Map"/>
    <w:basedOn w:val="a"/>
    <w:link w:val="Char5"/>
    <w:rsid w:val="004445B0"/>
    <w:rPr>
      <w:rFonts w:ascii="宋体"/>
      <w:sz w:val="18"/>
      <w:szCs w:val="18"/>
    </w:rPr>
  </w:style>
  <w:style w:type="character" w:customStyle="1" w:styleId="Char5">
    <w:name w:val="文档结构图 Char"/>
    <w:basedOn w:val="a0"/>
    <w:link w:val="af"/>
    <w:rsid w:val="004445B0"/>
    <w:rPr>
      <w:rFonts w:ascii="宋体" w:eastAsia="宋体" w:hAnsi="Times New Roman" w:cs="Times New Roman"/>
      <w:kern w:val="1"/>
      <w:sz w:val="18"/>
      <w:szCs w:val="18"/>
    </w:rPr>
  </w:style>
  <w:style w:type="character" w:styleId="af0">
    <w:name w:val="Strong"/>
    <w:qFormat/>
    <w:rsid w:val="004445B0"/>
    <w:rPr>
      <w:b/>
      <w:bCs/>
    </w:rPr>
  </w:style>
  <w:style w:type="character" w:styleId="af1">
    <w:name w:val="annotation reference"/>
    <w:rsid w:val="004445B0"/>
    <w:rPr>
      <w:sz w:val="21"/>
      <w:szCs w:val="21"/>
    </w:rPr>
  </w:style>
  <w:style w:type="paragraph" w:styleId="af2">
    <w:name w:val="annotation text"/>
    <w:basedOn w:val="a"/>
    <w:link w:val="Char6"/>
    <w:rsid w:val="004445B0"/>
    <w:pPr>
      <w:jc w:val="left"/>
    </w:pPr>
  </w:style>
  <w:style w:type="character" w:customStyle="1" w:styleId="Char6">
    <w:name w:val="批注文字 Char"/>
    <w:basedOn w:val="a0"/>
    <w:link w:val="af2"/>
    <w:rsid w:val="004445B0"/>
    <w:rPr>
      <w:rFonts w:ascii="Times New Roman" w:eastAsia="宋体" w:hAnsi="Times New Roman" w:cs="Times New Roman"/>
      <w:kern w:val="1"/>
      <w:szCs w:val="24"/>
    </w:rPr>
  </w:style>
  <w:style w:type="paragraph" w:styleId="af3">
    <w:name w:val="annotation subject"/>
    <w:basedOn w:val="af2"/>
    <w:next w:val="af2"/>
    <w:link w:val="Char7"/>
    <w:rsid w:val="004445B0"/>
    <w:rPr>
      <w:b/>
      <w:bCs/>
    </w:rPr>
  </w:style>
  <w:style w:type="character" w:customStyle="1" w:styleId="Char7">
    <w:name w:val="批注主题 Char"/>
    <w:basedOn w:val="Char6"/>
    <w:link w:val="af3"/>
    <w:rsid w:val="004445B0"/>
    <w:rPr>
      <w:rFonts w:ascii="Times New Roman" w:eastAsia="宋体" w:hAnsi="Times New Roman" w:cs="Times New Roman"/>
      <w:b/>
      <w:bCs/>
      <w:kern w:val="1"/>
      <w:szCs w:val="24"/>
    </w:rPr>
  </w:style>
  <w:style w:type="paragraph" w:customStyle="1" w:styleId="CharCharCharChar">
    <w:name w:val="Char Char Char Char"/>
    <w:basedOn w:val="a"/>
    <w:autoRedefine/>
    <w:rsid w:val="004445B0"/>
    <w:pPr>
      <w:tabs>
        <w:tab w:val="num" w:pos="360"/>
      </w:tabs>
      <w:suppressAutoHyphens w:val="0"/>
    </w:pPr>
    <w:rPr>
      <w:kern w:val="2"/>
      <w:sz w:val="24"/>
    </w:rPr>
  </w:style>
  <w:style w:type="character" w:customStyle="1" w:styleId="txtcontent11">
    <w:name w:val="txtcontent11"/>
    <w:rsid w:val="004445B0"/>
    <w:rPr>
      <w:rFonts w:ascii="ˎ̥" w:hAnsi="ˎ̥" w:hint="default"/>
      <w:b w:val="0"/>
      <w:bCs w:val="0"/>
      <w:color w:val="000000"/>
      <w:sz w:val="14"/>
      <w:szCs w:val="14"/>
    </w:rPr>
  </w:style>
  <w:style w:type="paragraph" w:customStyle="1" w:styleId="Default">
    <w:name w:val="Default"/>
    <w:rsid w:val="004445B0"/>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f4">
    <w:name w:val="Normal Indent"/>
    <w:aliases w:val="表正文,正文非缩进,段1,标题4,特点,正文缩进1,ALT+Z,正文（首行缩进两字）"/>
    <w:basedOn w:val="a"/>
    <w:rsid w:val="004445B0"/>
    <w:pPr>
      <w:suppressAutoHyphens w:val="0"/>
      <w:ind w:firstLine="420"/>
    </w:pPr>
    <w:rPr>
      <w:kern w:val="2"/>
      <w:szCs w:val="20"/>
    </w:rPr>
  </w:style>
  <w:style w:type="character" w:styleId="af5">
    <w:name w:val="Hyperlink"/>
    <w:rsid w:val="004445B0"/>
    <w:rPr>
      <w:color w:val="0000FF"/>
      <w:u w:val="single"/>
    </w:rPr>
  </w:style>
  <w:style w:type="paragraph" w:customStyle="1" w:styleId="11">
    <w:name w:val="列出段落1"/>
    <w:basedOn w:val="a"/>
    <w:rsid w:val="004445B0"/>
    <w:pPr>
      <w:suppressAutoHyphens w:val="0"/>
      <w:ind w:firstLineChars="200" w:firstLine="420"/>
    </w:pPr>
    <w:rPr>
      <w:kern w:val="2"/>
    </w:rPr>
  </w:style>
  <w:style w:type="paragraph" w:styleId="af6">
    <w:name w:val="Revision"/>
    <w:hidden/>
    <w:rsid w:val="004445B0"/>
    <w:rPr>
      <w:rFonts w:ascii="Times New Roman" w:eastAsia="宋体" w:hAnsi="Times New Roman" w:cs="Times New Roman"/>
      <w:szCs w:val="24"/>
    </w:rPr>
  </w:style>
  <w:style w:type="table" w:styleId="af7">
    <w:name w:val="Table Grid"/>
    <w:basedOn w:val="a1"/>
    <w:rsid w:val="004445B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浅色底纹1"/>
    <w:basedOn w:val="a1"/>
    <w:rsid w:val="004445B0"/>
    <w:rPr>
      <w:rFonts w:ascii="Times New Roman" w:eastAsia="宋体" w:hAnsi="Times New Roman"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强调文字颜色 11"/>
    <w:basedOn w:val="a1"/>
    <w:rsid w:val="004445B0"/>
    <w:rPr>
      <w:rFonts w:ascii="Times New Roman" w:eastAsia="宋体" w:hAnsi="Times New Roman"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20">
    <w:name w:val="Body Text Indent 2"/>
    <w:basedOn w:val="a"/>
    <w:link w:val="2Char0"/>
    <w:rsid w:val="004445B0"/>
    <w:pPr>
      <w:spacing w:after="120" w:line="480" w:lineRule="auto"/>
      <w:ind w:leftChars="200" w:left="420"/>
    </w:pPr>
  </w:style>
  <w:style w:type="character" w:customStyle="1" w:styleId="2Char0">
    <w:name w:val="正文文本缩进 2 Char"/>
    <w:basedOn w:val="a0"/>
    <w:link w:val="20"/>
    <w:rsid w:val="004445B0"/>
    <w:rPr>
      <w:rFonts w:ascii="Times New Roman" w:eastAsia="宋体" w:hAnsi="Times New Roman" w:cs="Times New Roman"/>
      <w:kern w:val="1"/>
      <w:szCs w:val="24"/>
    </w:rPr>
  </w:style>
  <w:style w:type="paragraph" w:styleId="af8">
    <w:name w:val="List Paragraph"/>
    <w:basedOn w:val="a"/>
    <w:uiPriority w:val="34"/>
    <w:qFormat/>
    <w:rsid w:val="004D5C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曹一帆</dc:creator>
  <cp:keywords/>
  <dc:description/>
  <cp:lastModifiedBy>王乃女1</cp:lastModifiedBy>
  <cp:revision>45</cp:revision>
  <dcterms:created xsi:type="dcterms:W3CDTF">2025-09-24T08:09:00Z</dcterms:created>
  <dcterms:modified xsi:type="dcterms:W3CDTF">2026-03-25T05:51:00Z</dcterms:modified>
</cp:coreProperties>
</file>